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747222" w14:textId="77777777" w:rsidR="003F6F24" w:rsidRDefault="003F6F24">
      <w:pPr>
        <w:pStyle w:val="a3"/>
        <w:ind w:left="0"/>
        <w:rPr>
          <w:rFonts w:ascii="Times New Roman"/>
          <w:sz w:val="7"/>
        </w:rPr>
      </w:pPr>
    </w:p>
    <w:p w14:paraId="414B4F9A" w14:textId="3172518D" w:rsidR="003F6F24" w:rsidRDefault="003F6F24">
      <w:pPr>
        <w:pStyle w:val="a3"/>
        <w:spacing w:line="20" w:lineRule="exact"/>
        <w:ind w:left="113"/>
        <w:rPr>
          <w:rFonts w:ascii="Times New Roman"/>
          <w:sz w:val="2"/>
        </w:rPr>
      </w:pPr>
    </w:p>
    <w:p w14:paraId="0139AB34" w14:textId="77777777" w:rsidR="003F6F24" w:rsidRDefault="003F6F24">
      <w:pPr>
        <w:pStyle w:val="a3"/>
        <w:spacing w:before="10"/>
        <w:ind w:left="0"/>
        <w:rPr>
          <w:rFonts w:ascii="Times New Roman"/>
          <w:sz w:val="15"/>
        </w:rPr>
      </w:pPr>
    </w:p>
    <w:p w14:paraId="1C699EB8" w14:textId="76734B8C" w:rsidR="003F6F24" w:rsidRDefault="00A12539">
      <w:pPr>
        <w:pStyle w:val="1"/>
        <w:spacing w:before="89" w:line="249" w:lineRule="auto"/>
        <w:ind w:right="1455" w:firstLine="38"/>
        <w:rPr>
          <w:sz w:val="44"/>
        </w:rPr>
      </w:pPr>
      <w:r>
        <w:pict w14:anchorId="5041473B">
          <v:group id="_x0000_s1041" style="position:absolute;left:0;text-align:left;margin-left:511.2pt;margin-top:9.35pt;width:35.65pt;height:34.8pt;z-index:15731712;mso-position-horizontal-relative:page" coordorigin="10224,187" coordsize="713,696">
            <v:shape id="_x0000_s1045" style="position:absolute;left:10224;top:186;width:713;height:696" coordorigin="10224,187" coordsize="713,696" path="m10577,187r-106,47l10378,289r-77,67l10224,442r19,166l10272,694r38,84l10330,806r9,20l10368,854r29,10l10603,883r96,-10l10802,854r48,-95l10889,656r29,-102l10937,442r-77,-86l10774,282r-94,-57l10577,187xe" fillcolor="black" stroked="f">
              <v:path arrowok="t"/>
            </v:shape>
            <v:shape id="_x0000_s1044" style="position:absolute;left:10252;top:215;width:646;height:639" coordorigin="10253,215" coordsize="646,639" path="m10577,215r-87,48l10404,308r-84,67l10253,449r9,105l10291,647r39,95l10378,826r103,19l10577,854r103,-9l10774,826r48,-84l10870,647r19,-93l10898,449r-67,-74l10757,308r-87,-45l10577,215xe" stroked="f">
              <v:path arrowok="t"/>
            </v:shape>
            <v:shape id="_x0000_s1043" style="position:absolute;left:10339;top:403;width:425;height:301" coordorigin="10339,404" coordsize="425,301" path="m10651,404r-122,l10471,413r-57,29l10368,477r-29,58l10339,573r29,55l10481,694r96,10l10670,694r94,-38l10757,608r-39,20l10670,628r-38,-10l10594,602r-17,-20l10565,544r12,-28l10603,497r58,-20l10709,487r48,l10757,442r-48,-19l10651,404xe" fillcolor="black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10699;top:496;width:113;height:112">
              <v:imagedata r:id="rId5" o:title=""/>
            </v:shape>
            <w10:wrap anchorx="page"/>
          </v:group>
        </w:pict>
      </w:r>
      <w:r>
        <w:t xml:space="preserve">Зондовые анализаторы кислорода в дымовых </w:t>
      </w:r>
      <w:r>
        <w:t xml:space="preserve">газах серии </w:t>
      </w:r>
      <w:r>
        <w:rPr>
          <w:sz w:val="44"/>
        </w:rPr>
        <w:t>WDG-</w:t>
      </w:r>
      <w:proofErr w:type="spellStart"/>
      <w:r>
        <w:rPr>
          <w:sz w:val="44"/>
        </w:rPr>
        <w:t>Insitu</w:t>
      </w:r>
      <w:proofErr w:type="spellEnd"/>
    </w:p>
    <w:p w14:paraId="1AFAAE7F" w14:textId="77777777" w:rsidR="003F6F24" w:rsidRDefault="003F6F24">
      <w:pPr>
        <w:pStyle w:val="a3"/>
        <w:ind w:left="0"/>
        <w:rPr>
          <w:b/>
          <w:i/>
        </w:rPr>
      </w:pPr>
    </w:p>
    <w:p w14:paraId="1E04FF37" w14:textId="77777777" w:rsidR="003F6F24" w:rsidRDefault="00A12539">
      <w:pPr>
        <w:pStyle w:val="a3"/>
        <w:spacing w:before="4"/>
        <w:ind w:left="0"/>
        <w:rPr>
          <w:b/>
          <w:i/>
          <w:sz w:val="13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89F72F4" wp14:editId="7809DD05">
            <wp:simplePos x="0" y="0"/>
            <wp:positionH relativeFrom="page">
              <wp:posOffset>700845</wp:posOffset>
            </wp:positionH>
            <wp:positionV relativeFrom="paragraph">
              <wp:posOffset>209097</wp:posOffset>
            </wp:positionV>
            <wp:extent cx="1740648" cy="135255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648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2D70F59D" wp14:editId="618B57FB">
            <wp:simplePos x="0" y="0"/>
            <wp:positionH relativeFrom="page">
              <wp:posOffset>4148328</wp:posOffset>
            </wp:positionH>
            <wp:positionV relativeFrom="paragraph">
              <wp:posOffset>122252</wp:posOffset>
            </wp:positionV>
            <wp:extent cx="1827074" cy="152971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74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BF9E3C" w14:textId="77777777" w:rsidR="003F6F24" w:rsidRDefault="00A12539">
      <w:pPr>
        <w:tabs>
          <w:tab w:val="left" w:pos="6103"/>
        </w:tabs>
        <w:spacing w:before="240"/>
        <w:ind w:left="1203"/>
        <w:rPr>
          <w:b/>
          <w:i/>
          <w:sz w:val="20"/>
        </w:rPr>
      </w:pPr>
      <w:r>
        <w:rPr>
          <w:b/>
          <w:i/>
          <w:sz w:val="20"/>
        </w:rPr>
        <w:t>WDG-1200/</w:t>
      </w:r>
      <w:proofErr w:type="spellStart"/>
      <w:r>
        <w:rPr>
          <w:b/>
          <w:i/>
          <w:sz w:val="20"/>
        </w:rPr>
        <w:t>Insitu</w:t>
      </w:r>
      <w:proofErr w:type="spellEnd"/>
      <w:r>
        <w:rPr>
          <w:b/>
          <w:i/>
          <w:sz w:val="20"/>
        </w:rPr>
        <w:tab/>
        <w:t>Контроллер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2000</w:t>
      </w:r>
    </w:p>
    <w:p w14:paraId="12263D4D" w14:textId="77777777" w:rsidR="003F6F24" w:rsidRDefault="003F6F24">
      <w:pPr>
        <w:pStyle w:val="a3"/>
        <w:spacing w:before="3"/>
        <w:ind w:left="0"/>
        <w:rPr>
          <w:b/>
          <w:i/>
          <w:sz w:val="15"/>
        </w:rPr>
      </w:pPr>
    </w:p>
    <w:p w14:paraId="600A7881" w14:textId="77777777" w:rsidR="003F6F24" w:rsidRDefault="003F6F24">
      <w:pPr>
        <w:rPr>
          <w:sz w:val="15"/>
        </w:rPr>
        <w:sectPr w:rsidR="003F6F24">
          <w:type w:val="continuous"/>
          <w:pgSz w:w="11900" w:h="16840"/>
          <w:pgMar w:top="460" w:right="820" w:bottom="280" w:left="760" w:header="720" w:footer="720" w:gutter="0"/>
          <w:cols w:space="720"/>
        </w:sectPr>
      </w:pPr>
    </w:p>
    <w:p w14:paraId="0CBDDC49" w14:textId="77777777" w:rsidR="003F6F24" w:rsidRDefault="00A12539">
      <w:pPr>
        <w:pStyle w:val="2"/>
      </w:pPr>
      <w:r>
        <w:t>Назначение</w:t>
      </w:r>
    </w:p>
    <w:p w14:paraId="6AB893D0" w14:textId="77777777" w:rsidR="003F6F24" w:rsidRDefault="00A12539">
      <w:pPr>
        <w:pStyle w:val="a3"/>
        <w:spacing w:before="102" w:line="242" w:lineRule="auto"/>
        <w:ind w:right="38"/>
        <w:jc w:val="both"/>
      </w:pPr>
      <w:r>
        <w:t xml:space="preserve">Анализаторы серии </w:t>
      </w:r>
      <w:r>
        <w:rPr>
          <w:b/>
        </w:rPr>
        <w:t>WDG-</w:t>
      </w:r>
      <w:proofErr w:type="spellStart"/>
      <w:r>
        <w:rPr>
          <w:b/>
        </w:rPr>
        <w:t>Insitu</w:t>
      </w:r>
      <w:proofErr w:type="spellEnd"/>
      <w:r>
        <w:rPr>
          <w:b/>
        </w:rPr>
        <w:t xml:space="preserve"> </w:t>
      </w:r>
      <w:r>
        <w:t xml:space="preserve">предназначены для надежного измерения концентрации кислорода в дымовых газах в системах оптимизации и </w:t>
      </w:r>
      <w:proofErr w:type="gramStart"/>
      <w:r>
        <w:t>контроля</w:t>
      </w:r>
      <w:proofErr w:type="gramEnd"/>
      <w:r>
        <w:t xml:space="preserve"> и процессов горения таких установок,</w:t>
      </w:r>
      <w:r>
        <w:rPr>
          <w:spacing w:val="-5"/>
        </w:rPr>
        <w:t xml:space="preserve"> </w:t>
      </w:r>
      <w:r>
        <w:t>как:</w:t>
      </w:r>
    </w:p>
    <w:p w14:paraId="460B94B7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line="243" w:lineRule="exact"/>
        <w:ind w:left="299"/>
        <w:rPr>
          <w:sz w:val="20"/>
        </w:rPr>
      </w:pPr>
      <w:r>
        <w:rPr>
          <w:sz w:val="20"/>
        </w:rPr>
        <w:t>Энергетические</w:t>
      </w:r>
      <w:r>
        <w:rPr>
          <w:sz w:val="20"/>
        </w:rPr>
        <w:t xml:space="preserve"> котлы на газо-мазутном</w:t>
      </w:r>
      <w:r>
        <w:rPr>
          <w:spacing w:val="-4"/>
          <w:sz w:val="20"/>
        </w:rPr>
        <w:t xml:space="preserve"> </w:t>
      </w:r>
      <w:r>
        <w:rPr>
          <w:sz w:val="20"/>
        </w:rPr>
        <w:t>топливе</w:t>
      </w:r>
    </w:p>
    <w:p w14:paraId="4554F783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line="245" w:lineRule="exact"/>
        <w:ind w:left="299"/>
        <w:rPr>
          <w:sz w:val="20"/>
        </w:rPr>
      </w:pPr>
      <w:r>
        <w:rPr>
          <w:sz w:val="20"/>
        </w:rPr>
        <w:t>Отопительные котлы</w:t>
      </w:r>
    </w:p>
    <w:p w14:paraId="67A83DEB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  <w:tab w:val="left" w:pos="1294"/>
          <w:tab w:val="left" w:pos="1922"/>
          <w:tab w:val="left" w:pos="4913"/>
        </w:tabs>
        <w:ind w:right="38" w:firstLine="0"/>
        <w:rPr>
          <w:sz w:val="20"/>
        </w:rPr>
      </w:pPr>
      <w:r>
        <w:rPr>
          <w:sz w:val="20"/>
        </w:rPr>
        <w:t>Печи</w:t>
      </w:r>
      <w:r>
        <w:rPr>
          <w:sz w:val="20"/>
        </w:rPr>
        <w:tab/>
        <w:t>в</w:t>
      </w:r>
      <w:r>
        <w:rPr>
          <w:sz w:val="20"/>
        </w:rPr>
        <w:tab/>
        <w:t>нефтеперерабатывающих</w:t>
      </w:r>
      <w:r>
        <w:rPr>
          <w:sz w:val="20"/>
        </w:rPr>
        <w:tab/>
      </w:r>
      <w:r>
        <w:rPr>
          <w:spacing w:val="-17"/>
          <w:sz w:val="20"/>
        </w:rPr>
        <w:t xml:space="preserve">и </w:t>
      </w:r>
      <w:r>
        <w:rPr>
          <w:sz w:val="20"/>
        </w:rPr>
        <w:t>нефтехимических</w:t>
      </w:r>
      <w:r>
        <w:rPr>
          <w:spacing w:val="5"/>
          <w:sz w:val="20"/>
        </w:rPr>
        <w:t xml:space="preserve"> </w:t>
      </w:r>
      <w:r>
        <w:rPr>
          <w:sz w:val="20"/>
        </w:rPr>
        <w:t>процессах</w:t>
      </w:r>
    </w:p>
    <w:p w14:paraId="3C5C5EB3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line="245" w:lineRule="exact"/>
        <w:ind w:left="299"/>
        <w:rPr>
          <w:sz w:val="20"/>
        </w:rPr>
      </w:pPr>
      <w:r>
        <w:rPr>
          <w:sz w:val="20"/>
        </w:rPr>
        <w:t>Печи для обжига: известковые,</w:t>
      </w:r>
      <w:r>
        <w:rPr>
          <w:spacing w:val="5"/>
          <w:sz w:val="20"/>
        </w:rPr>
        <w:t xml:space="preserve"> </w:t>
      </w:r>
      <w:r>
        <w:rPr>
          <w:sz w:val="20"/>
        </w:rPr>
        <w:t>цементные</w:t>
      </w:r>
    </w:p>
    <w:p w14:paraId="3EA9DC4F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ind w:left="299"/>
        <w:rPr>
          <w:sz w:val="20"/>
        </w:rPr>
      </w:pPr>
      <w:r>
        <w:rPr>
          <w:sz w:val="20"/>
        </w:rPr>
        <w:t>Печи для сжигания мусора и</w:t>
      </w:r>
      <w:r>
        <w:rPr>
          <w:spacing w:val="3"/>
          <w:sz w:val="20"/>
        </w:rPr>
        <w:t xml:space="preserve"> </w:t>
      </w:r>
      <w:r>
        <w:rPr>
          <w:sz w:val="20"/>
        </w:rPr>
        <w:t>отходов</w:t>
      </w:r>
    </w:p>
    <w:p w14:paraId="15759007" w14:textId="77777777" w:rsidR="003F6F24" w:rsidRDefault="003F6F24">
      <w:pPr>
        <w:pStyle w:val="a3"/>
        <w:ind w:left="0"/>
        <w:rPr>
          <w:sz w:val="24"/>
        </w:rPr>
      </w:pPr>
    </w:p>
    <w:p w14:paraId="5A232167" w14:textId="77777777" w:rsidR="003F6F24" w:rsidRDefault="003F6F24">
      <w:pPr>
        <w:pStyle w:val="a3"/>
        <w:ind w:left="0"/>
        <w:rPr>
          <w:sz w:val="24"/>
        </w:rPr>
      </w:pPr>
    </w:p>
    <w:p w14:paraId="10C5437D" w14:textId="77777777" w:rsidR="003F6F24" w:rsidRDefault="00A12539">
      <w:pPr>
        <w:pStyle w:val="2"/>
        <w:spacing w:before="201"/>
      </w:pPr>
      <w:r>
        <w:t>Модификации</w:t>
      </w:r>
    </w:p>
    <w:p w14:paraId="7ABAC86E" w14:textId="77777777" w:rsidR="003F6F24" w:rsidRDefault="00A12539">
      <w:pPr>
        <w:pStyle w:val="a4"/>
        <w:numPr>
          <w:ilvl w:val="0"/>
          <w:numId w:val="8"/>
        </w:numPr>
        <w:tabs>
          <w:tab w:val="left" w:pos="354"/>
        </w:tabs>
        <w:spacing w:before="141" w:line="242" w:lineRule="auto"/>
        <w:ind w:right="38" w:firstLine="0"/>
        <w:jc w:val="both"/>
        <w:rPr>
          <w:sz w:val="20"/>
        </w:rPr>
      </w:pPr>
      <w:r>
        <w:rPr>
          <w:b/>
          <w:sz w:val="20"/>
        </w:rPr>
        <w:t>WDG-1200/</w:t>
      </w:r>
      <w:proofErr w:type="spellStart"/>
      <w:r>
        <w:rPr>
          <w:b/>
          <w:sz w:val="20"/>
        </w:rPr>
        <w:t>Insitu</w:t>
      </w:r>
      <w:proofErr w:type="spellEnd"/>
      <w:r>
        <w:rPr>
          <w:b/>
          <w:sz w:val="20"/>
        </w:rPr>
        <w:t>, WDG-1210/</w:t>
      </w:r>
      <w:proofErr w:type="spellStart"/>
      <w:r>
        <w:rPr>
          <w:b/>
          <w:sz w:val="20"/>
        </w:rPr>
        <w:t>Insitu</w:t>
      </w:r>
      <w:proofErr w:type="spellEnd"/>
      <w:r>
        <w:rPr>
          <w:b/>
          <w:sz w:val="20"/>
        </w:rPr>
        <w:t xml:space="preserve"> </w:t>
      </w:r>
      <w:r>
        <w:rPr>
          <w:sz w:val="20"/>
        </w:rPr>
        <w:t>- анализатор со стандартным зондом и интегрированным (</w:t>
      </w:r>
      <w:r>
        <w:rPr>
          <w:b/>
          <w:sz w:val="20"/>
        </w:rPr>
        <w:t>1200</w:t>
      </w:r>
      <w:r>
        <w:rPr>
          <w:sz w:val="20"/>
        </w:rPr>
        <w:t>) или отдельно устанавливаемым (</w:t>
      </w:r>
      <w:r>
        <w:rPr>
          <w:b/>
          <w:sz w:val="20"/>
        </w:rPr>
        <w:t>1210</w:t>
      </w:r>
      <w:r>
        <w:rPr>
          <w:sz w:val="20"/>
        </w:rPr>
        <w:t xml:space="preserve">) контроллером </w:t>
      </w:r>
      <w:proofErr w:type="spellStart"/>
      <w:r>
        <w:rPr>
          <w:sz w:val="20"/>
        </w:rPr>
        <w:t>Genesis</w:t>
      </w:r>
      <w:proofErr w:type="spellEnd"/>
      <w:r>
        <w:rPr>
          <w:sz w:val="20"/>
        </w:rPr>
        <w:t>. Контроллер регулирует температуру ячейки, формирует аналоговые и релейные выходные сигналы, показывает на</w:t>
      </w:r>
      <w:r>
        <w:rPr>
          <w:sz w:val="20"/>
        </w:rPr>
        <w:t xml:space="preserve"> дисплее (LED) концентрацию кислорода, температуру и сигнал ячейки. Оборудован встроенным интерфейсом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Modbus</w:t>
      </w:r>
      <w:proofErr w:type="spellEnd"/>
      <w:r>
        <w:rPr>
          <w:sz w:val="20"/>
        </w:rPr>
        <w:t>.</w:t>
      </w:r>
    </w:p>
    <w:p w14:paraId="6AA822BD" w14:textId="77777777" w:rsidR="003F6F24" w:rsidRDefault="003F6F24">
      <w:pPr>
        <w:pStyle w:val="a3"/>
        <w:ind w:left="0"/>
        <w:rPr>
          <w:sz w:val="22"/>
        </w:rPr>
      </w:pPr>
    </w:p>
    <w:p w14:paraId="4F499363" w14:textId="77777777" w:rsidR="003F6F24" w:rsidRDefault="003F6F24">
      <w:pPr>
        <w:pStyle w:val="a3"/>
        <w:ind w:left="0"/>
        <w:rPr>
          <w:sz w:val="22"/>
        </w:rPr>
      </w:pPr>
    </w:p>
    <w:p w14:paraId="54A817ED" w14:textId="77777777" w:rsidR="003F6F24" w:rsidRDefault="00A12539">
      <w:pPr>
        <w:pStyle w:val="a4"/>
        <w:numPr>
          <w:ilvl w:val="0"/>
          <w:numId w:val="8"/>
        </w:numPr>
        <w:tabs>
          <w:tab w:val="left" w:pos="354"/>
        </w:tabs>
        <w:spacing w:before="129" w:line="247" w:lineRule="auto"/>
        <w:ind w:right="40" w:firstLine="0"/>
        <w:jc w:val="both"/>
        <w:rPr>
          <w:sz w:val="20"/>
        </w:rPr>
      </w:pPr>
      <w:r>
        <w:rPr>
          <w:b/>
          <w:sz w:val="20"/>
        </w:rPr>
        <w:t>WDG-</w:t>
      </w:r>
      <w:proofErr w:type="spellStart"/>
      <w:r>
        <w:rPr>
          <w:b/>
          <w:sz w:val="20"/>
        </w:rPr>
        <w:t>Insitu</w:t>
      </w:r>
      <w:proofErr w:type="spellEnd"/>
      <w:r>
        <w:rPr>
          <w:b/>
          <w:sz w:val="20"/>
        </w:rPr>
        <w:t xml:space="preserve">/2000 </w:t>
      </w:r>
      <w:r>
        <w:rPr>
          <w:sz w:val="20"/>
        </w:rPr>
        <w:t xml:space="preserve">- анализатор со стандартным зондом и универсальным контроллером </w:t>
      </w:r>
      <w:r>
        <w:rPr>
          <w:b/>
          <w:sz w:val="20"/>
        </w:rPr>
        <w:t>2000</w:t>
      </w:r>
      <w:r>
        <w:rPr>
          <w:sz w:val="20"/>
        </w:rPr>
        <w:t>, который</w:t>
      </w:r>
      <w:r>
        <w:rPr>
          <w:spacing w:val="-2"/>
          <w:sz w:val="20"/>
        </w:rPr>
        <w:t xml:space="preserve"> </w:t>
      </w:r>
      <w:r>
        <w:rPr>
          <w:sz w:val="20"/>
        </w:rPr>
        <w:t>имеет:</w:t>
      </w:r>
    </w:p>
    <w:p w14:paraId="4FAACC91" w14:textId="77777777" w:rsidR="003F6F24" w:rsidRDefault="00A12539">
      <w:pPr>
        <w:pStyle w:val="a3"/>
        <w:spacing w:line="223" w:lineRule="exact"/>
      </w:pPr>
      <w:r>
        <w:t>-два изолированных аналоговых выхода</w:t>
      </w:r>
    </w:p>
    <w:p w14:paraId="6676BEF9" w14:textId="77777777" w:rsidR="003F6F24" w:rsidRDefault="00A12539">
      <w:pPr>
        <w:pStyle w:val="a3"/>
      </w:pPr>
      <w:r>
        <w:t>-интерфейс RS-485</w:t>
      </w:r>
    </w:p>
    <w:p w14:paraId="748950AA" w14:textId="77777777" w:rsidR="003F6F24" w:rsidRDefault="00A12539">
      <w:pPr>
        <w:pStyle w:val="a3"/>
        <w:spacing w:before="1"/>
      </w:pPr>
      <w:r>
        <w:t>-расширенные возможности сигнализации</w:t>
      </w:r>
    </w:p>
    <w:p w14:paraId="52E86D69" w14:textId="77777777" w:rsidR="003F6F24" w:rsidRDefault="00A12539">
      <w:pPr>
        <w:pStyle w:val="a3"/>
      </w:pPr>
      <w:r>
        <w:rPr>
          <w:position w:val="1"/>
        </w:rPr>
        <w:t>-коррекцию значений О</w:t>
      </w:r>
      <w:r>
        <w:rPr>
          <w:sz w:val="13"/>
        </w:rPr>
        <w:t xml:space="preserve">2 </w:t>
      </w:r>
      <w:r>
        <w:rPr>
          <w:position w:val="1"/>
        </w:rPr>
        <w:t>на давление пробы</w:t>
      </w:r>
    </w:p>
    <w:p w14:paraId="39BA4576" w14:textId="77777777" w:rsidR="003F6F24" w:rsidRDefault="00A12539">
      <w:pPr>
        <w:pStyle w:val="a3"/>
      </w:pPr>
      <w:r>
        <w:t>-поддержку автоматической калибровки</w:t>
      </w:r>
    </w:p>
    <w:p w14:paraId="3A07A46C" w14:textId="77777777" w:rsidR="003F6F24" w:rsidRDefault="00A12539">
      <w:pPr>
        <w:pStyle w:val="a3"/>
        <w:spacing w:before="1"/>
      </w:pPr>
      <w:r>
        <w:t>-программную диагностику и пароль.</w:t>
      </w:r>
    </w:p>
    <w:p w14:paraId="523B93EE" w14:textId="77777777" w:rsidR="003F6F24" w:rsidRDefault="00A12539">
      <w:pPr>
        <w:pStyle w:val="2"/>
      </w:pPr>
      <w:r>
        <w:rPr>
          <w:b w:val="0"/>
          <w:i w:val="0"/>
        </w:rPr>
        <w:br w:type="column"/>
      </w:r>
      <w:r>
        <w:t>Описание</w:t>
      </w:r>
    </w:p>
    <w:p w14:paraId="52A7035A" w14:textId="77777777" w:rsidR="003F6F24" w:rsidRDefault="00A12539">
      <w:pPr>
        <w:pStyle w:val="a3"/>
        <w:spacing w:before="97"/>
        <w:ind w:right="174"/>
        <w:jc w:val="both"/>
      </w:pPr>
      <w:r>
        <w:t>В анализаторах используется датчик на основе электрохимической ячейки из оксида циркония с платиновыми электродами. В ячейке, нагретой до 600...700</w:t>
      </w:r>
      <w:r>
        <w:rPr>
          <w:rFonts w:ascii="Symbol" w:hAnsi="Symbol"/>
        </w:rPr>
        <w:t></w:t>
      </w:r>
      <w:r>
        <w:t>С, возникает напряжение, которое зависит от концентрации кислорода в дымовых газах.</w:t>
      </w:r>
    </w:p>
    <w:p w14:paraId="6C387121" w14:textId="77777777" w:rsidR="003F6F24" w:rsidRDefault="00A12539">
      <w:pPr>
        <w:pStyle w:val="a3"/>
        <w:spacing w:before="98"/>
        <w:ind w:right="174"/>
        <w:jc w:val="both"/>
      </w:pPr>
      <w:r>
        <w:t xml:space="preserve">Ячейка с нагревателем и </w:t>
      </w:r>
      <w:r>
        <w:t>термопарой помещена в зонд, который устанавливается непосредственно в газовый поток на технологическом оборудовании. Клеммная коробка зонда находится снаружи.</w:t>
      </w:r>
    </w:p>
    <w:p w14:paraId="4C58EC3C" w14:textId="77777777" w:rsidR="003F6F24" w:rsidRDefault="00A12539">
      <w:pPr>
        <w:pStyle w:val="a3"/>
        <w:spacing w:before="98"/>
        <w:ind w:right="173"/>
        <w:jc w:val="both"/>
      </w:pPr>
      <w:r>
        <w:t>Погружная часть зонда изготовлена из сплава RA330, обладающего высокой коррозионной стойкостью. С</w:t>
      </w:r>
      <w:r>
        <w:t>тандартный зонд рассчитан на максимальную температуру газов до 800</w:t>
      </w:r>
      <w:r>
        <w:rPr>
          <w:rFonts w:ascii="Symbol" w:hAnsi="Symbol"/>
        </w:rPr>
        <w:t></w:t>
      </w:r>
      <w:r>
        <w:t>С.</w:t>
      </w:r>
    </w:p>
    <w:p w14:paraId="0A6B8D58" w14:textId="77777777" w:rsidR="003F6F24" w:rsidRDefault="00A12539">
      <w:pPr>
        <w:pStyle w:val="2"/>
        <w:spacing w:before="102"/>
      </w:pPr>
      <w:r>
        <w:t>Особенности</w:t>
      </w:r>
    </w:p>
    <w:p w14:paraId="5B1A30C0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before="98"/>
        <w:ind w:right="177" w:firstLine="0"/>
        <w:jc w:val="both"/>
        <w:rPr>
          <w:sz w:val="20"/>
        </w:rPr>
      </w:pPr>
      <w:r>
        <w:rPr>
          <w:sz w:val="20"/>
        </w:rPr>
        <w:t>Быстрые и точные зондовые измерения концентрации кислорода в дымовых</w:t>
      </w:r>
      <w:r>
        <w:rPr>
          <w:spacing w:val="2"/>
          <w:sz w:val="20"/>
        </w:rPr>
        <w:t xml:space="preserve"> </w:t>
      </w:r>
      <w:r>
        <w:rPr>
          <w:sz w:val="20"/>
        </w:rPr>
        <w:t>газах</w:t>
      </w:r>
    </w:p>
    <w:p w14:paraId="16CD100B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before="96"/>
        <w:ind w:left="299"/>
        <w:jc w:val="both"/>
        <w:rPr>
          <w:sz w:val="20"/>
        </w:rPr>
      </w:pPr>
      <w:r>
        <w:rPr>
          <w:sz w:val="20"/>
        </w:rPr>
        <w:t>Отсутствие систем отбора и подготовки</w:t>
      </w:r>
      <w:r>
        <w:rPr>
          <w:spacing w:val="-2"/>
          <w:sz w:val="20"/>
        </w:rPr>
        <w:t xml:space="preserve"> </w:t>
      </w:r>
      <w:r>
        <w:rPr>
          <w:sz w:val="20"/>
        </w:rPr>
        <w:t>пробы</w:t>
      </w:r>
    </w:p>
    <w:p w14:paraId="53ED24C0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  <w:tab w:val="left" w:pos="1750"/>
          <w:tab w:val="left" w:pos="2316"/>
          <w:tab w:val="left" w:pos="3521"/>
          <w:tab w:val="left" w:pos="3886"/>
          <w:tab w:val="left" w:pos="4226"/>
        </w:tabs>
        <w:spacing w:before="96"/>
        <w:ind w:right="175" w:firstLine="0"/>
        <w:jc w:val="both"/>
        <w:rPr>
          <w:sz w:val="20"/>
        </w:rPr>
      </w:pPr>
      <w:r>
        <w:rPr>
          <w:sz w:val="20"/>
        </w:rPr>
        <w:t>Наличие зондов различной длины и из различных</w:t>
      </w:r>
      <w:r>
        <w:rPr>
          <w:sz w:val="20"/>
        </w:rPr>
        <w:tab/>
        <w:t>материало</w:t>
      </w:r>
      <w:r>
        <w:rPr>
          <w:sz w:val="20"/>
        </w:rPr>
        <w:t>в,</w:t>
      </w:r>
      <w:r>
        <w:rPr>
          <w:sz w:val="20"/>
        </w:rPr>
        <w:tab/>
        <w:t>а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6"/>
          <w:sz w:val="20"/>
        </w:rPr>
        <w:t xml:space="preserve">также </w:t>
      </w:r>
      <w:r>
        <w:rPr>
          <w:sz w:val="20"/>
        </w:rPr>
        <w:t>дополнительных</w:t>
      </w:r>
      <w:r>
        <w:rPr>
          <w:sz w:val="20"/>
        </w:rPr>
        <w:tab/>
      </w:r>
      <w:r>
        <w:rPr>
          <w:sz w:val="20"/>
        </w:rPr>
        <w:tab/>
        <w:t>устройств: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3"/>
          <w:sz w:val="20"/>
        </w:rPr>
        <w:t xml:space="preserve">фильтра, </w:t>
      </w:r>
      <w:r>
        <w:rPr>
          <w:sz w:val="20"/>
        </w:rPr>
        <w:t>отражателя,</w:t>
      </w:r>
      <w:r>
        <w:rPr>
          <w:spacing w:val="3"/>
          <w:sz w:val="20"/>
        </w:rPr>
        <w:t xml:space="preserve"> </w:t>
      </w:r>
      <w:r>
        <w:rPr>
          <w:sz w:val="20"/>
        </w:rPr>
        <w:t>пламегасителя</w:t>
      </w:r>
    </w:p>
    <w:p w14:paraId="4BA7C0C7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before="97"/>
        <w:ind w:right="174" w:firstLine="0"/>
        <w:jc w:val="both"/>
        <w:rPr>
          <w:sz w:val="20"/>
        </w:rPr>
      </w:pPr>
      <w:r>
        <w:rPr>
          <w:sz w:val="20"/>
        </w:rPr>
        <w:t>Простота замены деталей зонда без его демонтажа</w:t>
      </w:r>
    </w:p>
    <w:p w14:paraId="7D9B62C3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before="96"/>
        <w:ind w:right="174" w:firstLine="0"/>
        <w:jc w:val="both"/>
        <w:rPr>
          <w:sz w:val="20"/>
        </w:rPr>
      </w:pPr>
      <w:r>
        <w:rPr>
          <w:sz w:val="20"/>
        </w:rPr>
        <w:t>Дисплей для отображения концентрации кислорода, температуры и сигнала</w:t>
      </w:r>
      <w:r>
        <w:rPr>
          <w:spacing w:val="2"/>
          <w:sz w:val="20"/>
        </w:rPr>
        <w:t xml:space="preserve"> </w:t>
      </w:r>
      <w:r>
        <w:rPr>
          <w:sz w:val="20"/>
        </w:rPr>
        <w:t>ячейки</w:t>
      </w:r>
    </w:p>
    <w:p w14:paraId="4D28D630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before="96"/>
        <w:ind w:right="178" w:firstLine="0"/>
        <w:jc w:val="both"/>
        <w:rPr>
          <w:sz w:val="20"/>
        </w:rPr>
      </w:pPr>
      <w:r>
        <w:rPr>
          <w:sz w:val="20"/>
        </w:rPr>
        <w:t>Аналоговые и релейные выходные сигналы, программируемые</w:t>
      </w:r>
      <w:r>
        <w:rPr>
          <w:spacing w:val="-1"/>
          <w:sz w:val="20"/>
        </w:rPr>
        <w:t xml:space="preserve"> </w:t>
      </w:r>
      <w:r>
        <w:rPr>
          <w:sz w:val="20"/>
        </w:rPr>
        <w:t>пользователем</w:t>
      </w:r>
    </w:p>
    <w:p w14:paraId="32ADD950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before="97"/>
        <w:ind w:right="177" w:firstLine="0"/>
        <w:jc w:val="both"/>
        <w:rPr>
          <w:sz w:val="20"/>
        </w:rPr>
      </w:pPr>
      <w:r>
        <w:rPr>
          <w:sz w:val="20"/>
        </w:rPr>
        <w:t>Микропроцессорное управление и встроенная диагностика</w:t>
      </w:r>
    </w:p>
    <w:p w14:paraId="52769ECA" w14:textId="77777777" w:rsidR="003F6F24" w:rsidRDefault="00A12539">
      <w:pPr>
        <w:pStyle w:val="a4"/>
        <w:numPr>
          <w:ilvl w:val="0"/>
          <w:numId w:val="8"/>
        </w:numPr>
        <w:tabs>
          <w:tab w:val="left" w:pos="300"/>
        </w:tabs>
        <w:spacing w:before="96"/>
        <w:ind w:right="174" w:firstLine="0"/>
        <w:jc w:val="both"/>
        <w:rPr>
          <w:sz w:val="20"/>
        </w:rPr>
      </w:pPr>
      <w:proofErr w:type="spellStart"/>
      <w:r>
        <w:rPr>
          <w:sz w:val="20"/>
        </w:rPr>
        <w:t>Погодозащищенный</w:t>
      </w:r>
      <w:proofErr w:type="spellEnd"/>
      <w:r>
        <w:rPr>
          <w:sz w:val="20"/>
        </w:rPr>
        <w:t xml:space="preserve"> корпус блока электроники зонда и</w:t>
      </w:r>
      <w:r>
        <w:rPr>
          <w:spacing w:val="-1"/>
          <w:sz w:val="20"/>
        </w:rPr>
        <w:t xml:space="preserve"> </w:t>
      </w:r>
      <w:r>
        <w:rPr>
          <w:sz w:val="20"/>
        </w:rPr>
        <w:t>контр</w:t>
      </w:r>
      <w:r>
        <w:rPr>
          <w:sz w:val="20"/>
        </w:rPr>
        <w:t>оллера</w:t>
      </w:r>
    </w:p>
    <w:p w14:paraId="2BB68539" w14:textId="77777777" w:rsidR="003F6F24" w:rsidRDefault="003F6F24">
      <w:pPr>
        <w:jc w:val="both"/>
        <w:rPr>
          <w:sz w:val="20"/>
        </w:rPr>
        <w:sectPr w:rsidR="003F6F24">
          <w:type w:val="continuous"/>
          <w:pgSz w:w="11900" w:h="16840"/>
          <w:pgMar w:top="460" w:right="820" w:bottom="280" w:left="760" w:header="720" w:footer="720" w:gutter="0"/>
          <w:cols w:num="2" w:space="720" w:equalWidth="0">
            <w:col w:w="5067" w:space="314"/>
            <w:col w:w="4939"/>
          </w:cols>
        </w:sectPr>
      </w:pPr>
    </w:p>
    <w:p w14:paraId="1421AD62" w14:textId="77777777" w:rsidR="003F6F24" w:rsidRDefault="003F6F24">
      <w:pPr>
        <w:pStyle w:val="a3"/>
        <w:spacing w:before="8" w:after="1"/>
        <w:ind w:left="0"/>
        <w:rPr>
          <w:sz w:val="18"/>
        </w:rPr>
      </w:pPr>
    </w:p>
    <w:p w14:paraId="6B053BA0" w14:textId="77777777" w:rsidR="003F6F24" w:rsidRDefault="00A12539">
      <w:pPr>
        <w:pStyle w:val="a3"/>
        <w:ind w:left="4092"/>
      </w:pPr>
      <w:r>
        <w:pict w14:anchorId="5D582C2E">
          <v:group id="_x0000_s1034" style="width:130.15pt;height:20.25pt;mso-position-horizontal-relative:char;mso-position-vertical-relative:line" coordsize="2603,405">
            <v:shape id="_x0000_s1039" style="position:absolute;top:268;width:217;height:132" coordorigin=",269" coordsize="217,132" path="m217,269r-146,l,401r142,l217,269xe" fillcolor="#d80000" stroked="f">
              <v:path arrowok="t"/>
            </v:shape>
            <v:shape id="_x0000_s1038" style="position:absolute;left:145;width:839;height:401" coordorigin="146" coordsize="839,401" o:spt="100" adj="0,,0" path="m453,400l228,,146,140,295,400r158,xm984,400l980,36r-177,l721,212,638,36r-181,l457,400r126,l587,232r78,168l776,400,854,236r,164l984,400xe" fillcolor="black" stroked="f">
              <v:stroke joinstyle="round"/>
              <v:formulas/>
              <v:path arrowok="t" o:connecttype="segments"/>
            </v:shape>
            <v:shape id="_x0000_s1037" type="#_x0000_t75" style="position:absolute;left:1047;top:36;width:749;height:369">
              <v:imagedata r:id="rId8" o:title=""/>
            </v:shape>
            <v:shape id="_x0000_s1036" style="position:absolute;left:1830;top:40;width:335;height:364" coordorigin="1831,41" coordsize="335,364" path="m2165,41r-334,l1831,137r,32l1831,261r,44l1831,405r334,l2165,305r-200,l1965,261r197,l2162,169r-197,l1965,137r200,l2165,41xe" fillcolor="black" stroked="f">
              <v:path arrowok="t"/>
            </v:shape>
            <v:shape id="_x0000_s1035" type="#_x0000_t75" style="position:absolute;left:2216;top:36;width:386;height:365">
              <v:imagedata r:id="rId9" o:title=""/>
            </v:shape>
            <w10:anchorlock/>
          </v:group>
        </w:pict>
      </w:r>
    </w:p>
    <w:p w14:paraId="42CD5DB7" w14:textId="77777777" w:rsidR="003F6F24" w:rsidRDefault="003F6F24">
      <w:pPr>
        <w:pStyle w:val="a3"/>
        <w:spacing w:before="9"/>
        <w:ind w:left="0"/>
        <w:rPr>
          <w:sz w:val="6"/>
        </w:rPr>
      </w:pPr>
    </w:p>
    <w:p w14:paraId="5B91013B" w14:textId="77777777" w:rsidR="003F6F24" w:rsidRDefault="00A12539">
      <w:pPr>
        <w:pStyle w:val="a3"/>
        <w:spacing w:line="91" w:lineRule="exact"/>
        <w:ind w:left="4104"/>
        <w:rPr>
          <w:sz w:val="9"/>
        </w:rPr>
      </w:pPr>
      <w:r>
        <w:rPr>
          <w:noProof/>
          <w:position w:val="-1"/>
          <w:sz w:val="9"/>
        </w:rPr>
        <w:drawing>
          <wp:inline distT="0" distB="0" distL="0" distR="0" wp14:anchorId="1AA3CA36" wp14:editId="189149DE">
            <wp:extent cx="1637330" cy="58293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330" cy="5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926C6" w14:textId="77777777" w:rsidR="003F6F24" w:rsidRDefault="003F6F24">
      <w:pPr>
        <w:spacing w:line="91" w:lineRule="exact"/>
        <w:rPr>
          <w:sz w:val="9"/>
        </w:rPr>
        <w:sectPr w:rsidR="003F6F24">
          <w:type w:val="continuous"/>
          <w:pgSz w:w="11900" w:h="16840"/>
          <w:pgMar w:top="460" w:right="820" w:bottom="280" w:left="760" w:header="720" w:footer="720" w:gutter="0"/>
          <w:cols w:space="720"/>
        </w:sectPr>
      </w:pPr>
    </w:p>
    <w:p w14:paraId="5F815ACF" w14:textId="77777777" w:rsidR="003F6F24" w:rsidRDefault="00A12539">
      <w:pPr>
        <w:pStyle w:val="1"/>
        <w:spacing w:line="244" w:lineRule="auto"/>
        <w:ind w:left="243"/>
        <w:rPr>
          <w:sz w:val="40"/>
        </w:rPr>
      </w:pPr>
      <w:r>
        <w:lastRenderedPageBreak/>
        <w:t xml:space="preserve">Зондовые анализаторы кислорода в дымовых газах </w:t>
      </w:r>
      <w:r>
        <w:t xml:space="preserve">серии </w:t>
      </w:r>
      <w:r>
        <w:rPr>
          <w:sz w:val="40"/>
        </w:rPr>
        <w:t>WDG-</w:t>
      </w:r>
      <w:proofErr w:type="spellStart"/>
      <w:r>
        <w:rPr>
          <w:sz w:val="40"/>
        </w:rPr>
        <w:t>Insitu</w:t>
      </w:r>
      <w:proofErr w:type="spellEnd"/>
    </w:p>
    <w:p w14:paraId="0085B216" w14:textId="77777777" w:rsidR="003F6F24" w:rsidRDefault="00A12539">
      <w:pPr>
        <w:spacing w:line="275" w:lineRule="exact"/>
        <w:ind w:left="142"/>
        <w:rPr>
          <w:b/>
          <w:i/>
          <w:sz w:val="24"/>
        </w:rPr>
      </w:pPr>
      <w:r>
        <w:rPr>
          <w:b/>
          <w:i/>
          <w:sz w:val="24"/>
        </w:rPr>
        <w:t>Технические характеристики</w:t>
      </w:r>
    </w:p>
    <w:p w14:paraId="240DA546" w14:textId="77777777" w:rsidR="003F6F24" w:rsidRDefault="003F6F24">
      <w:pPr>
        <w:pStyle w:val="a3"/>
        <w:spacing w:before="6"/>
        <w:ind w:left="0"/>
        <w:rPr>
          <w:b/>
          <w:i/>
          <w:sz w:val="8"/>
        </w:rPr>
      </w:pP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3404"/>
        <w:gridCol w:w="3260"/>
      </w:tblGrid>
      <w:tr w:rsidR="003F6F24" w14:paraId="65B5C327" w14:textId="77777777">
        <w:trPr>
          <w:trHeight w:val="613"/>
        </w:trPr>
        <w:tc>
          <w:tcPr>
            <w:tcW w:w="3226" w:type="dxa"/>
          </w:tcPr>
          <w:p w14:paraId="3A8A3982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Модель</w:t>
            </w:r>
          </w:p>
        </w:tc>
        <w:tc>
          <w:tcPr>
            <w:tcW w:w="3404" w:type="dxa"/>
          </w:tcPr>
          <w:p w14:paraId="63CD15B7" w14:textId="77777777" w:rsidR="003F6F24" w:rsidRDefault="00A12539">
            <w:pPr>
              <w:pStyle w:val="TableParagraph"/>
              <w:spacing w:before="48" w:line="254" w:lineRule="auto"/>
              <w:ind w:left="825" w:right="819"/>
              <w:rPr>
                <w:b/>
              </w:rPr>
            </w:pPr>
            <w:r>
              <w:rPr>
                <w:b/>
              </w:rPr>
              <w:t>WDG-1200/</w:t>
            </w:r>
            <w:proofErr w:type="spellStart"/>
            <w:r>
              <w:rPr>
                <w:b/>
              </w:rPr>
              <w:t>Insitu</w:t>
            </w:r>
            <w:proofErr w:type="spellEnd"/>
            <w:r>
              <w:rPr>
                <w:b/>
              </w:rPr>
              <w:t xml:space="preserve"> WDG-1210/</w:t>
            </w:r>
            <w:proofErr w:type="spellStart"/>
            <w:r>
              <w:rPr>
                <w:b/>
              </w:rPr>
              <w:t>Insitu</w:t>
            </w:r>
            <w:proofErr w:type="spellEnd"/>
          </w:p>
        </w:tc>
        <w:tc>
          <w:tcPr>
            <w:tcW w:w="3260" w:type="dxa"/>
          </w:tcPr>
          <w:p w14:paraId="4DC6FBC6" w14:textId="77777777" w:rsidR="003F6F24" w:rsidRDefault="00A12539">
            <w:pPr>
              <w:pStyle w:val="TableParagraph"/>
              <w:spacing w:before="48"/>
              <w:ind w:left="92" w:right="92"/>
              <w:jc w:val="center"/>
              <w:rPr>
                <w:b/>
              </w:rPr>
            </w:pPr>
            <w:r>
              <w:rPr>
                <w:b/>
              </w:rPr>
              <w:t>WDG-</w:t>
            </w:r>
            <w:proofErr w:type="spellStart"/>
            <w:r>
              <w:rPr>
                <w:b/>
              </w:rPr>
              <w:t>Insitu</w:t>
            </w:r>
            <w:proofErr w:type="spellEnd"/>
            <w:r>
              <w:rPr>
                <w:b/>
              </w:rPr>
              <w:t>/2000</w:t>
            </w:r>
          </w:p>
        </w:tc>
      </w:tr>
      <w:tr w:rsidR="003F6F24" w14:paraId="3129AD61" w14:textId="77777777">
        <w:trPr>
          <w:trHeight w:val="316"/>
        </w:trPr>
        <w:tc>
          <w:tcPr>
            <w:tcW w:w="3226" w:type="dxa"/>
            <w:shd w:val="clear" w:color="auto" w:fill="D7D7D7"/>
          </w:tcPr>
          <w:p w14:paraId="090CA269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Контроллер</w:t>
            </w:r>
          </w:p>
        </w:tc>
        <w:tc>
          <w:tcPr>
            <w:tcW w:w="3404" w:type="dxa"/>
            <w:shd w:val="clear" w:color="auto" w:fill="D7D7D7"/>
          </w:tcPr>
          <w:p w14:paraId="44BF578F" w14:textId="77777777" w:rsidR="003F6F24" w:rsidRDefault="00A12539">
            <w:pPr>
              <w:pStyle w:val="TableParagraph"/>
              <w:ind w:left="720" w:right="712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Genesis</w:t>
            </w:r>
            <w:proofErr w:type="spellEnd"/>
          </w:p>
        </w:tc>
        <w:tc>
          <w:tcPr>
            <w:tcW w:w="3260" w:type="dxa"/>
            <w:shd w:val="clear" w:color="auto" w:fill="D7D7D7"/>
          </w:tcPr>
          <w:p w14:paraId="7B8ED260" w14:textId="77777777" w:rsidR="003F6F24" w:rsidRDefault="00A12539">
            <w:pPr>
              <w:pStyle w:val="TableParagraph"/>
              <w:ind w:left="95" w:right="92"/>
              <w:jc w:val="center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</w:tr>
      <w:tr w:rsidR="003F6F24" w14:paraId="324D55C8" w14:textId="77777777">
        <w:trPr>
          <w:trHeight w:val="316"/>
        </w:trPr>
        <w:tc>
          <w:tcPr>
            <w:tcW w:w="3226" w:type="dxa"/>
          </w:tcPr>
          <w:p w14:paraId="26ED297F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Диапазон измерения</w:t>
            </w:r>
          </w:p>
        </w:tc>
        <w:tc>
          <w:tcPr>
            <w:tcW w:w="3404" w:type="dxa"/>
          </w:tcPr>
          <w:p w14:paraId="735DBD02" w14:textId="77777777" w:rsidR="003F6F24" w:rsidRDefault="00A12539">
            <w:pPr>
              <w:pStyle w:val="TableParagraph"/>
              <w:spacing w:before="37"/>
              <w:ind w:left="720" w:right="717"/>
              <w:jc w:val="center"/>
              <w:rPr>
                <w:sz w:val="13"/>
              </w:rPr>
            </w:pPr>
            <w:r>
              <w:rPr>
                <w:position w:val="1"/>
                <w:sz w:val="20"/>
              </w:rPr>
              <w:t>0,1...25% об. О</w:t>
            </w:r>
            <w:r>
              <w:rPr>
                <w:sz w:val="13"/>
              </w:rPr>
              <w:t>2</w:t>
            </w:r>
          </w:p>
        </w:tc>
        <w:tc>
          <w:tcPr>
            <w:tcW w:w="3260" w:type="dxa"/>
          </w:tcPr>
          <w:p w14:paraId="6E28E7B1" w14:textId="77777777" w:rsidR="003F6F24" w:rsidRDefault="00A12539">
            <w:pPr>
              <w:pStyle w:val="TableParagraph"/>
              <w:spacing w:before="37"/>
              <w:ind w:left="91" w:right="92"/>
              <w:jc w:val="center"/>
              <w:rPr>
                <w:sz w:val="13"/>
              </w:rPr>
            </w:pPr>
            <w:r>
              <w:rPr>
                <w:position w:val="1"/>
                <w:sz w:val="20"/>
              </w:rPr>
              <w:t>0,1...100% об. О</w:t>
            </w:r>
            <w:r>
              <w:rPr>
                <w:sz w:val="13"/>
              </w:rPr>
              <w:t>2</w:t>
            </w:r>
          </w:p>
        </w:tc>
      </w:tr>
      <w:tr w:rsidR="003F6F24" w14:paraId="15AAB9FD" w14:textId="77777777">
        <w:trPr>
          <w:trHeight w:val="321"/>
        </w:trPr>
        <w:tc>
          <w:tcPr>
            <w:tcW w:w="3226" w:type="dxa"/>
            <w:shd w:val="clear" w:color="auto" w:fill="D7D7D7"/>
          </w:tcPr>
          <w:p w14:paraId="5BE0A376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Погрешность</w:t>
            </w:r>
          </w:p>
        </w:tc>
        <w:tc>
          <w:tcPr>
            <w:tcW w:w="6664" w:type="dxa"/>
            <w:gridSpan w:val="2"/>
            <w:shd w:val="clear" w:color="auto" w:fill="D7D7D7"/>
          </w:tcPr>
          <w:p w14:paraId="53EBBC7C" w14:textId="77777777" w:rsidR="003F6F24" w:rsidRDefault="00A12539">
            <w:pPr>
              <w:pStyle w:val="TableParagraph"/>
              <w:ind w:left="1199" w:right="1198"/>
              <w:jc w:val="center"/>
              <w:rPr>
                <w:sz w:val="20"/>
              </w:rPr>
            </w:pPr>
            <w:r>
              <w:rPr>
                <w:rFonts w:ascii="Symbol" w:hAnsi="Symbol"/>
                <w:position w:val="1"/>
                <w:sz w:val="20"/>
              </w:rPr>
              <w:t></w:t>
            </w:r>
            <w:r>
              <w:rPr>
                <w:position w:val="1"/>
                <w:sz w:val="20"/>
              </w:rPr>
              <w:t xml:space="preserve">3% от показания или </w:t>
            </w:r>
            <w:r>
              <w:rPr>
                <w:rFonts w:ascii="Symbol" w:hAnsi="Symbol"/>
                <w:position w:val="1"/>
                <w:sz w:val="20"/>
              </w:rPr>
              <w:t></w:t>
            </w:r>
            <w:r>
              <w:rPr>
                <w:position w:val="1"/>
                <w:sz w:val="20"/>
              </w:rPr>
              <w:t>0,1% О</w:t>
            </w:r>
            <w:r>
              <w:rPr>
                <w:sz w:val="13"/>
              </w:rPr>
              <w:t xml:space="preserve">2 </w:t>
            </w:r>
            <w:r>
              <w:rPr>
                <w:position w:val="1"/>
                <w:sz w:val="20"/>
              </w:rPr>
              <w:t>(что больше)</w:t>
            </w:r>
          </w:p>
        </w:tc>
      </w:tr>
      <w:tr w:rsidR="003F6F24" w14:paraId="2A09779A" w14:textId="77777777">
        <w:trPr>
          <w:trHeight w:val="537"/>
        </w:trPr>
        <w:tc>
          <w:tcPr>
            <w:tcW w:w="3226" w:type="dxa"/>
          </w:tcPr>
          <w:p w14:paraId="51ADE9B0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Отклик</w:t>
            </w:r>
          </w:p>
        </w:tc>
        <w:tc>
          <w:tcPr>
            <w:tcW w:w="6664" w:type="dxa"/>
            <w:gridSpan w:val="2"/>
          </w:tcPr>
          <w:p w14:paraId="17EAE96B" w14:textId="77777777" w:rsidR="003F6F24" w:rsidRDefault="00A12539">
            <w:pPr>
              <w:pStyle w:val="TableParagraph"/>
              <w:ind w:left="1257" w:right="518" w:hanging="135"/>
              <w:rPr>
                <w:sz w:val="20"/>
              </w:rPr>
            </w:pPr>
            <w:r>
              <w:rPr>
                <w:sz w:val="20"/>
              </w:rPr>
              <w:t>Менее 20 с для 63% ступенчатого возмущения (менее 6 с при подаче калибровочного газа)</w:t>
            </w:r>
          </w:p>
        </w:tc>
      </w:tr>
      <w:tr w:rsidR="003F6F24" w14:paraId="384DB690" w14:textId="77777777">
        <w:trPr>
          <w:trHeight w:val="321"/>
        </w:trPr>
        <w:tc>
          <w:tcPr>
            <w:tcW w:w="3226" w:type="dxa"/>
            <w:shd w:val="clear" w:color="auto" w:fill="D7D7D7"/>
          </w:tcPr>
          <w:p w14:paraId="483E1E98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Температура газа</w:t>
            </w:r>
          </w:p>
        </w:tc>
        <w:tc>
          <w:tcPr>
            <w:tcW w:w="6664" w:type="dxa"/>
            <w:gridSpan w:val="2"/>
            <w:shd w:val="clear" w:color="auto" w:fill="D7D7D7"/>
          </w:tcPr>
          <w:p w14:paraId="12288A48" w14:textId="77777777" w:rsidR="003F6F24" w:rsidRDefault="00A12539">
            <w:pPr>
              <w:pStyle w:val="TableParagraph"/>
              <w:ind w:left="1198" w:right="1198"/>
              <w:jc w:val="center"/>
              <w:rPr>
                <w:sz w:val="20"/>
              </w:rPr>
            </w:pPr>
            <w:r>
              <w:rPr>
                <w:sz w:val="20"/>
              </w:rPr>
              <w:t>20...800</w:t>
            </w:r>
            <w:proofErr w:type="gramStart"/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</w:t>
            </w:r>
            <w:proofErr w:type="gramEnd"/>
          </w:p>
        </w:tc>
      </w:tr>
      <w:tr w:rsidR="003F6F24" w14:paraId="346F3F05" w14:textId="77777777">
        <w:trPr>
          <w:trHeight w:val="321"/>
        </w:trPr>
        <w:tc>
          <w:tcPr>
            <w:tcW w:w="3226" w:type="dxa"/>
          </w:tcPr>
          <w:p w14:paraId="186173F4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Давление газа</w:t>
            </w:r>
          </w:p>
        </w:tc>
        <w:tc>
          <w:tcPr>
            <w:tcW w:w="3404" w:type="dxa"/>
          </w:tcPr>
          <w:p w14:paraId="6DAA0F9C" w14:textId="77777777" w:rsidR="003F6F24" w:rsidRDefault="00A12539">
            <w:pPr>
              <w:pStyle w:val="TableParagraph"/>
              <w:ind w:left="720" w:right="720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13,6 кПа</w:t>
            </w:r>
          </w:p>
        </w:tc>
        <w:tc>
          <w:tcPr>
            <w:tcW w:w="3260" w:type="dxa"/>
          </w:tcPr>
          <w:p w14:paraId="3025C7D0" w14:textId="77777777" w:rsidR="003F6F24" w:rsidRDefault="00A12539">
            <w:pPr>
              <w:pStyle w:val="TableParagraph"/>
              <w:ind w:left="95" w:right="92"/>
              <w:jc w:val="center"/>
              <w:rPr>
                <w:sz w:val="20"/>
              </w:rPr>
            </w:pP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60 кПа</w:t>
            </w:r>
          </w:p>
        </w:tc>
      </w:tr>
      <w:tr w:rsidR="003F6F24" w14:paraId="57CA6624" w14:textId="77777777">
        <w:trPr>
          <w:trHeight w:val="537"/>
        </w:trPr>
        <w:tc>
          <w:tcPr>
            <w:tcW w:w="3226" w:type="dxa"/>
            <w:shd w:val="clear" w:color="auto" w:fill="D7D7D7"/>
          </w:tcPr>
          <w:p w14:paraId="2AD16F18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Дисплей</w:t>
            </w:r>
          </w:p>
        </w:tc>
        <w:tc>
          <w:tcPr>
            <w:tcW w:w="3404" w:type="dxa"/>
            <w:shd w:val="clear" w:color="auto" w:fill="D7D7D7"/>
          </w:tcPr>
          <w:p w14:paraId="3F9FC21D" w14:textId="77777777" w:rsidR="003F6F24" w:rsidRDefault="00A12539">
            <w:pPr>
              <w:pStyle w:val="TableParagraph"/>
              <w:ind w:left="719" w:right="720"/>
              <w:jc w:val="center"/>
              <w:rPr>
                <w:sz w:val="20"/>
              </w:rPr>
            </w:pPr>
            <w:r>
              <w:rPr>
                <w:sz w:val="20"/>
              </w:rPr>
              <w:t>LED,</w:t>
            </w:r>
          </w:p>
          <w:p w14:paraId="6EE69691" w14:textId="77777777" w:rsidR="003F6F24" w:rsidRDefault="00A12539">
            <w:pPr>
              <w:pStyle w:val="TableParagraph"/>
              <w:spacing w:before="0"/>
              <w:ind w:left="720" w:right="720"/>
              <w:jc w:val="center"/>
              <w:rPr>
                <w:sz w:val="20"/>
              </w:rPr>
            </w:pPr>
            <w:r>
              <w:rPr>
                <w:sz w:val="20"/>
              </w:rPr>
              <w:t>4 знака</w:t>
            </w:r>
          </w:p>
        </w:tc>
        <w:tc>
          <w:tcPr>
            <w:tcW w:w="3260" w:type="dxa"/>
            <w:shd w:val="clear" w:color="auto" w:fill="D7D7D7"/>
          </w:tcPr>
          <w:p w14:paraId="1F2B362F" w14:textId="77777777" w:rsidR="003F6F24" w:rsidRDefault="00A12539">
            <w:pPr>
              <w:pStyle w:val="TableParagraph"/>
              <w:ind w:left="1068" w:right="784" w:hanging="274"/>
              <w:rPr>
                <w:sz w:val="20"/>
              </w:rPr>
            </w:pPr>
            <w:r>
              <w:rPr>
                <w:sz w:val="20"/>
              </w:rPr>
              <w:t>Флуоресцентный, 4х20 знаков</w:t>
            </w:r>
          </w:p>
        </w:tc>
      </w:tr>
      <w:tr w:rsidR="003F6F24" w14:paraId="1852480C" w14:textId="77777777">
        <w:trPr>
          <w:trHeight w:val="316"/>
        </w:trPr>
        <w:tc>
          <w:tcPr>
            <w:tcW w:w="3226" w:type="dxa"/>
          </w:tcPr>
          <w:p w14:paraId="0ABD4E58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Аналоговые выходы</w:t>
            </w:r>
          </w:p>
        </w:tc>
        <w:tc>
          <w:tcPr>
            <w:tcW w:w="3404" w:type="dxa"/>
          </w:tcPr>
          <w:p w14:paraId="1B734297" w14:textId="77777777" w:rsidR="003F6F24" w:rsidRDefault="00A12539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260" w:type="dxa"/>
          </w:tcPr>
          <w:p w14:paraId="2FCE4C4F" w14:textId="77777777" w:rsidR="003F6F24" w:rsidRDefault="00A12539">
            <w:pPr>
              <w:pStyle w:val="TableParagraph"/>
              <w:ind w:left="0" w:right="1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3F6F24" w14:paraId="69967A60" w14:textId="77777777">
        <w:trPr>
          <w:trHeight w:val="767"/>
        </w:trPr>
        <w:tc>
          <w:tcPr>
            <w:tcW w:w="3226" w:type="dxa"/>
          </w:tcPr>
          <w:p w14:paraId="27A2A391" w14:textId="77777777" w:rsidR="003F6F24" w:rsidRDefault="003F6F2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04" w:type="dxa"/>
          </w:tcPr>
          <w:p w14:paraId="2569B5CA" w14:textId="77777777" w:rsidR="003F6F24" w:rsidRDefault="00A12539">
            <w:pPr>
              <w:pStyle w:val="TableParagraph"/>
              <w:ind w:left="66" w:firstLine="244"/>
              <w:rPr>
                <w:sz w:val="13"/>
              </w:rPr>
            </w:pPr>
            <w:r>
              <w:rPr>
                <w:sz w:val="20"/>
              </w:rPr>
              <w:t xml:space="preserve">0/4...20 мА (нагрузка 500 Ом), </w:t>
            </w:r>
            <w:r>
              <w:rPr>
                <w:position w:val="1"/>
                <w:sz w:val="20"/>
              </w:rPr>
              <w:t>диапазоны: от 0...1% до 0...25% О</w:t>
            </w:r>
            <w:r>
              <w:rPr>
                <w:sz w:val="13"/>
              </w:rPr>
              <w:t>2</w:t>
            </w:r>
          </w:p>
        </w:tc>
        <w:tc>
          <w:tcPr>
            <w:tcW w:w="3260" w:type="dxa"/>
          </w:tcPr>
          <w:p w14:paraId="636FBE21" w14:textId="77777777" w:rsidR="003F6F24" w:rsidRDefault="00A12539">
            <w:pPr>
              <w:pStyle w:val="TableParagraph"/>
              <w:ind w:left="131" w:right="92"/>
              <w:jc w:val="center"/>
              <w:rPr>
                <w:sz w:val="20"/>
              </w:rPr>
            </w:pPr>
            <w:r>
              <w:rPr>
                <w:sz w:val="20"/>
              </w:rPr>
              <w:t>0/4...20 или 20...0/4 мА</w:t>
            </w:r>
          </w:p>
          <w:p w14:paraId="50DDD739" w14:textId="77777777" w:rsidR="003F6F24" w:rsidRDefault="00A12539">
            <w:pPr>
              <w:pStyle w:val="TableParagraph"/>
              <w:spacing w:before="0"/>
              <w:ind w:left="185" w:right="92"/>
              <w:jc w:val="center"/>
              <w:rPr>
                <w:sz w:val="13"/>
              </w:rPr>
            </w:pPr>
            <w:r>
              <w:rPr>
                <w:sz w:val="20"/>
              </w:rPr>
              <w:t xml:space="preserve">(нагрузка 1200 Ом), диапазоны: </w:t>
            </w:r>
            <w:r>
              <w:rPr>
                <w:position w:val="1"/>
                <w:sz w:val="20"/>
              </w:rPr>
              <w:t>от 0...1% до 0...100% О</w:t>
            </w:r>
            <w:r>
              <w:rPr>
                <w:sz w:val="13"/>
              </w:rPr>
              <w:t>2</w:t>
            </w:r>
          </w:p>
        </w:tc>
      </w:tr>
      <w:tr w:rsidR="003F6F24" w14:paraId="46957B58" w14:textId="77777777">
        <w:trPr>
          <w:trHeight w:val="316"/>
        </w:trPr>
        <w:tc>
          <w:tcPr>
            <w:tcW w:w="3226" w:type="dxa"/>
            <w:shd w:val="clear" w:color="auto" w:fill="D7D7D7"/>
          </w:tcPr>
          <w:p w14:paraId="4CE19874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Релейные выходы</w:t>
            </w:r>
          </w:p>
        </w:tc>
        <w:tc>
          <w:tcPr>
            <w:tcW w:w="6664" w:type="dxa"/>
            <w:gridSpan w:val="2"/>
            <w:shd w:val="clear" w:color="auto" w:fill="D7D7D7"/>
          </w:tcPr>
          <w:p w14:paraId="05A28358" w14:textId="77777777" w:rsidR="003F6F24" w:rsidRDefault="00A12539">
            <w:pPr>
              <w:pStyle w:val="TableParagraph"/>
              <w:ind w:left="1199" w:right="1198"/>
              <w:jc w:val="center"/>
              <w:rPr>
                <w:sz w:val="20"/>
              </w:rPr>
            </w:pPr>
            <w:r>
              <w:rPr>
                <w:sz w:val="20"/>
              </w:rPr>
              <w:t>2 реле, активные или пассивные, 1 А, 30 В</w:t>
            </w:r>
          </w:p>
        </w:tc>
      </w:tr>
      <w:tr w:rsidR="003F6F24" w14:paraId="6B6E1C10" w14:textId="77777777">
        <w:trPr>
          <w:trHeight w:val="316"/>
        </w:trPr>
        <w:tc>
          <w:tcPr>
            <w:tcW w:w="3226" w:type="dxa"/>
          </w:tcPr>
          <w:p w14:paraId="6FA9B788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Интерфейс</w:t>
            </w:r>
          </w:p>
        </w:tc>
        <w:tc>
          <w:tcPr>
            <w:tcW w:w="3404" w:type="dxa"/>
          </w:tcPr>
          <w:p w14:paraId="5CF2D111" w14:textId="77777777" w:rsidR="003F6F24" w:rsidRDefault="00A12539">
            <w:pPr>
              <w:pStyle w:val="TableParagraph"/>
              <w:ind w:left="720" w:right="71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Modbus</w:t>
            </w:r>
            <w:proofErr w:type="spellEnd"/>
          </w:p>
        </w:tc>
        <w:tc>
          <w:tcPr>
            <w:tcW w:w="3260" w:type="dxa"/>
          </w:tcPr>
          <w:p w14:paraId="6A4B7255" w14:textId="77777777" w:rsidR="003F6F24" w:rsidRDefault="00A12539">
            <w:pPr>
              <w:pStyle w:val="TableParagraph"/>
              <w:ind w:left="91" w:right="92"/>
              <w:jc w:val="center"/>
              <w:rPr>
                <w:sz w:val="20"/>
              </w:rPr>
            </w:pPr>
            <w:r>
              <w:rPr>
                <w:sz w:val="20"/>
              </w:rPr>
              <w:t>RS-485</w:t>
            </w:r>
          </w:p>
        </w:tc>
      </w:tr>
      <w:tr w:rsidR="003F6F24" w14:paraId="4B5C3926" w14:textId="77777777">
        <w:trPr>
          <w:trHeight w:val="321"/>
        </w:trPr>
        <w:tc>
          <w:tcPr>
            <w:tcW w:w="3226" w:type="dxa"/>
            <w:shd w:val="clear" w:color="auto" w:fill="D7D7D7"/>
          </w:tcPr>
          <w:p w14:paraId="7A37954F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Питание контроллера</w:t>
            </w:r>
          </w:p>
        </w:tc>
        <w:tc>
          <w:tcPr>
            <w:tcW w:w="6664" w:type="dxa"/>
            <w:gridSpan w:val="2"/>
            <w:shd w:val="clear" w:color="auto" w:fill="D7D7D7"/>
          </w:tcPr>
          <w:p w14:paraId="4167EF83" w14:textId="77777777" w:rsidR="003F6F24" w:rsidRDefault="00A12539">
            <w:pPr>
              <w:pStyle w:val="TableParagraph"/>
              <w:ind w:left="1198" w:right="1198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230 В </w:t>
            </w:r>
            <w:r>
              <w:rPr>
                <w:rFonts w:ascii="Symbol" w:hAnsi="Symbol"/>
                <w:sz w:val="20"/>
              </w:rPr>
              <w:t></w:t>
            </w:r>
            <w:r>
              <w:rPr>
                <w:sz w:val="20"/>
              </w:rPr>
              <w:t>10%, 50/60 Гц</w:t>
            </w:r>
          </w:p>
        </w:tc>
      </w:tr>
      <w:tr w:rsidR="003F6F24" w14:paraId="448FABB5" w14:textId="77777777">
        <w:trPr>
          <w:trHeight w:val="306"/>
        </w:trPr>
        <w:tc>
          <w:tcPr>
            <w:tcW w:w="3226" w:type="dxa"/>
          </w:tcPr>
          <w:p w14:paraId="2C09485D" w14:textId="77777777" w:rsidR="003F6F24" w:rsidRDefault="00A12539">
            <w:pPr>
              <w:pStyle w:val="TableParagraph"/>
              <w:spacing w:before="37"/>
              <w:rPr>
                <w:sz w:val="18"/>
              </w:rPr>
            </w:pPr>
            <w:r>
              <w:rPr>
                <w:sz w:val="18"/>
              </w:rPr>
              <w:t>(включая зонд)</w:t>
            </w:r>
          </w:p>
        </w:tc>
        <w:tc>
          <w:tcPr>
            <w:tcW w:w="3404" w:type="dxa"/>
          </w:tcPr>
          <w:p w14:paraId="7B29DE4A" w14:textId="77777777" w:rsidR="003F6F24" w:rsidRDefault="00A12539">
            <w:pPr>
              <w:pStyle w:val="TableParagraph"/>
              <w:ind w:left="720" w:right="717"/>
              <w:jc w:val="center"/>
              <w:rPr>
                <w:sz w:val="20"/>
              </w:rPr>
            </w:pPr>
            <w:r>
              <w:rPr>
                <w:sz w:val="20"/>
              </w:rPr>
              <w:t>90 ВА</w:t>
            </w:r>
          </w:p>
        </w:tc>
        <w:tc>
          <w:tcPr>
            <w:tcW w:w="3260" w:type="dxa"/>
          </w:tcPr>
          <w:p w14:paraId="1041BA2B" w14:textId="77777777" w:rsidR="003F6F24" w:rsidRDefault="00A12539">
            <w:pPr>
              <w:pStyle w:val="TableParagraph"/>
              <w:ind w:left="91" w:right="92"/>
              <w:jc w:val="center"/>
              <w:rPr>
                <w:sz w:val="20"/>
              </w:rPr>
            </w:pPr>
            <w:r>
              <w:rPr>
                <w:sz w:val="20"/>
              </w:rPr>
              <w:t>150 ВА</w:t>
            </w:r>
          </w:p>
        </w:tc>
      </w:tr>
      <w:tr w:rsidR="003F6F24" w14:paraId="3025195F" w14:textId="77777777">
        <w:trPr>
          <w:trHeight w:val="719"/>
        </w:trPr>
        <w:tc>
          <w:tcPr>
            <w:tcW w:w="3226" w:type="dxa"/>
            <w:shd w:val="clear" w:color="auto" w:fill="D7D7D7"/>
          </w:tcPr>
          <w:p w14:paraId="56BB1F69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Рабочая температура</w:t>
            </w:r>
          </w:p>
        </w:tc>
        <w:tc>
          <w:tcPr>
            <w:tcW w:w="3404" w:type="dxa"/>
            <w:shd w:val="clear" w:color="auto" w:fill="D7D7D7"/>
          </w:tcPr>
          <w:p w14:paraId="63B0E51F" w14:textId="77777777" w:rsidR="003F6F24" w:rsidRDefault="00A12539">
            <w:pPr>
              <w:pStyle w:val="TableParagraph"/>
              <w:ind w:left="720" w:right="716"/>
              <w:jc w:val="center"/>
              <w:rPr>
                <w:sz w:val="20"/>
              </w:rPr>
            </w:pPr>
            <w:r>
              <w:rPr>
                <w:sz w:val="20"/>
              </w:rPr>
              <w:t>-20...+70</w:t>
            </w:r>
            <w:proofErr w:type="gramStart"/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</w:t>
            </w:r>
            <w:proofErr w:type="gramEnd"/>
          </w:p>
        </w:tc>
        <w:tc>
          <w:tcPr>
            <w:tcW w:w="3260" w:type="dxa"/>
            <w:shd w:val="clear" w:color="auto" w:fill="D7D7D7"/>
          </w:tcPr>
          <w:p w14:paraId="1452B845" w14:textId="77777777" w:rsidR="003F6F24" w:rsidRDefault="00A12539">
            <w:pPr>
              <w:pStyle w:val="TableParagraph"/>
              <w:spacing w:before="0"/>
              <w:ind w:left="281" w:right="589"/>
              <w:rPr>
                <w:sz w:val="20"/>
              </w:rPr>
            </w:pPr>
            <w:r>
              <w:rPr>
                <w:sz w:val="20"/>
              </w:rPr>
              <w:t>зонд: -40...+70</w:t>
            </w:r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 (</w:t>
            </w:r>
            <w:proofErr w:type="spellStart"/>
            <w:r>
              <w:rPr>
                <w:sz w:val="20"/>
              </w:rPr>
              <w:t>Ex</w:t>
            </w:r>
            <w:proofErr w:type="spellEnd"/>
            <w:r>
              <w:rPr>
                <w:sz w:val="20"/>
              </w:rPr>
              <w:t xml:space="preserve"> исполнение) контроллер:</w:t>
            </w:r>
          </w:p>
          <w:p w14:paraId="4473F905" w14:textId="77777777" w:rsidR="003F6F24" w:rsidRDefault="00A12539">
            <w:pPr>
              <w:pStyle w:val="TableParagraph"/>
              <w:spacing w:before="0" w:line="224" w:lineRule="exact"/>
              <w:ind w:left="281"/>
              <w:rPr>
                <w:sz w:val="20"/>
              </w:rPr>
            </w:pPr>
            <w:r>
              <w:rPr>
                <w:sz w:val="20"/>
              </w:rPr>
              <w:t>-10...+50</w:t>
            </w:r>
            <w:proofErr w:type="gramStart"/>
            <w:r>
              <w:rPr>
                <w:rFonts w:ascii="Symbol" w:hAnsi="Symbol"/>
                <w:sz w:val="20"/>
              </w:rPr>
              <w:t></w:t>
            </w:r>
            <w:r>
              <w:rPr>
                <w:sz w:val="20"/>
              </w:rPr>
              <w:t>С</w:t>
            </w:r>
            <w:proofErr w:type="gramEnd"/>
          </w:p>
        </w:tc>
      </w:tr>
      <w:tr w:rsidR="003F6F24" w14:paraId="35BD4628" w14:textId="77777777">
        <w:trPr>
          <w:trHeight w:val="546"/>
        </w:trPr>
        <w:tc>
          <w:tcPr>
            <w:tcW w:w="3226" w:type="dxa"/>
          </w:tcPr>
          <w:p w14:paraId="1A4B2236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Габариты контроллера</w:t>
            </w:r>
          </w:p>
          <w:p w14:paraId="4F6C3D25" w14:textId="77777777" w:rsidR="003F6F24" w:rsidRDefault="00A12539">
            <w:pPr>
              <w:pStyle w:val="TableParagraph"/>
              <w:spacing w:before="6"/>
              <w:rPr>
                <w:sz w:val="20"/>
              </w:rPr>
            </w:pPr>
            <w:r>
              <w:rPr>
                <w:sz w:val="20"/>
              </w:rPr>
              <w:t>IP56 (NEMA4)</w:t>
            </w:r>
          </w:p>
        </w:tc>
        <w:tc>
          <w:tcPr>
            <w:tcW w:w="3404" w:type="dxa"/>
          </w:tcPr>
          <w:p w14:paraId="067291E1" w14:textId="77777777" w:rsidR="003F6F24" w:rsidRDefault="00A12539">
            <w:pPr>
              <w:pStyle w:val="TableParagraph"/>
              <w:ind w:left="839" w:right="822" w:firstLine="273"/>
              <w:rPr>
                <w:sz w:val="20"/>
              </w:rPr>
            </w:pPr>
            <w:r>
              <w:rPr>
                <w:sz w:val="20"/>
              </w:rPr>
              <w:t>15х15х12 см (контроллер 1210)</w:t>
            </w:r>
          </w:p>
        </w:tc>
        <w:tc>
          <w:tcPr>
            <w:tcW w:w="3260" w:type="dxa"/>
          </w:tcPr>
          <w:p w14:paraId="74532B9E" w14:textId="77777777" w:rsidR="003F6F24" w:rsidRDefault="00A12539">
            <w:pPr>
              <w:pStyle w:val="TableParagraph"/>
              <w:ind w:left="800" w:right="789" w:firstLine="240"/>
              <w:rPr>
                <w:sz w:val="20"/>
              </w:rPr>
            </w:pPr>
            <w:r>
              <w:rPr>
                <w:sz w:val="20"/>
              </w:rPr>
              <w:t>23х17х32 см (монтаж на щите)</w:t>
            </w:r>
          </w:p>
        </w:tc>
      </w:tr>
      <w:tr w:rsidR="003F6F24" w14:paraId="7449830F" w14:textId="77777777">
        <w:trPr>
          <w:trHeight w:val="316"/>
        </w:trPr>
        <w:tc>
          <w:tcPr>
            <w:tcW w:w="3226" w:type="dxa"/>
            <w:shd w:val="clear" w:color="auto" w:fill="D7D7D7"/>
          </w:tcPr>
          <w:p w14:paraId="39394CD1" w14:textId="77777777" w:rsidR="003F6F24" w:rsidRDefault="00A12539">
            <w:pPr>
              <w:pStyle w:val="TableParagraph"/>
              <w:spacing w:before="42"/>
              <w:rPr>
                <w:b/>
                <w:sz w:val="20"/>
              </w:rPr>
            </w:pPr>
            <w:r>
              <w:rPr>
                <w:b/>
                <w:sz w:val="20"/>
              </w:rPr>
              <w:t>Длина зонда</w:t>
            </w:r>
          </w:p>
        </w:tc>
        <w:tc>
          <w:tcPr>
            <w:tcW w:w="6664" w:type="dxa"/>
            <w:gridSpan w:val="2"/>
            <w:shd w:val="clear" w:color="auto" w:fill="D7D7D7"/>
          </w:tcPr>
          <w:p w14:paraId="6644B10F" w14:textId="77777777" w:rsidR="003F6F24" w:rsidRDefault="00A12539">
            <w:pPr>
              <w:pStyle w:val="TableParagraph"/>
              <w:ind w:left="1198" w:right="1198"/>
              <w:jc w:val="center"/>
              <w:rPr>
                <w:sz w:val="20"/>
              </w:rPr>
            </w:pPr>
            <w:r>
              <w:rPr>
                <w:sz w:val="20"/>
              </w:rPr>
              <w:t>22,8/ 45,7/ 91,4/ 183/ 274 см</w:t>
            </w:r>
          </w:p>
        </w:tc>
      </w:tr>
      <w:tr w:rsidR="003F6F24" w14:paraId="5CB7077E" w14:textId="77777777">
        <w:trPr>
          <w:trHeight w:val="556"/>
        </w:trPr>
        <w:tc>
          <w:tcPr>
            <w:tcW w:w="3226" w:type="dxa"/>
          </w:tcPr>
          <w:p w14:paraId="4335C4E5" w14:textId="77777777" w:rsidR="003F6F24" w:rsidRDefault="00A12539">
            <w:pPr>
              <w:pStyle w:val="TableParagraph"/>
              <w:spacing w:before="42"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Габариты блока электроники зонда</w:t>
            </w:r>
          </w:p>
        </w:tc>
        <w:tc>
          <w:tcPr>
            <w:tcW w:w="3404" w:type="dxa"/>
          </w:tcPr>
          <w:p w14:paraId="00CF5525" w14:textId="77777777" w:rsidR="003F6F24" w:rsidRDefault="00A12539">
            <w:pPr>
              <w:pStyle w:val="TableParagraph"/>
              <w:ind w:left="796"/>
              <w:rPr>
                <w:sz w:val="20"/>
              </w:rPr>
            </w:pPr>
            <w:r>
              <w:rPr>
                <w:sz w:val="20"/>
              </w:rPr>
              <w:t>15х15х17 см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(1200)</w:t>
            </w:r>
          </w:p>
          <w:p w14:paraId="2D0218A7" w14:textId="77777777" w:rsidR="003F6F24" w:rsidRDefault="00A12539">
            <w:pPr>
              <w:pStyle w:val="TableParagraph"/>
              <w:spacing w:before="0"/>
              <w:ind w:left="796"/>
              <w:rPr>
                <w:sz w:val="20"/>
              </w:rPr>
            </w:pPr>
            <w:r>
              <w:rPr>
                <w:sz w:val="20"/>
              </w:rPr>
              <w:t>15х15х11 см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(1210)</w:t>
            </w:r>
          </w:p>
        </w:tc>
        <w:tc>
          <w:tcPr>
            <w:tcW w:w="3260" w:type="dxa"/>
          </w:tcPr>
          <w:p w14:paraId="44787897" w14:textId="77777777" w:rsidR="003F6F24" w:rsidRDefault="00A12539">
            <w:pPr>
              <w:pStyle w:val="TableParagraph"/>
              <w:ind w:left="90" w:right="92"/>
              <w:jc w:val="center"/>
              <w:rPr>
                <w:sz w:val="20"/>
              </w:rPr>
            </w:pPr>
            <w:r>
              <w:rPr>
                <w:sz w:val="20"/>
              </w:rPr>
              <w:t>16х16х9 см</w:t>
            </w:r>
          </w:p>
        </w:tc>
      </w:tr>
      <w:tr w:rsidR="003F6F24" w14:paraId="38FF2220" w14:textId="77777777">
        <w:trPr>
          <w:trHeight w:val="556"/>
        </w:trPr>
        <w:tc>
          <w:tcPr>
            <w:tcW w:w="3226" w:type="dxa"/>
            <w:shd w:val="clear" w:color="auto" w:fill="D7D7D7"/>
          </w:tcPr>
          <w:p w14:paraId="74A74BA1" w14:textId="77777777" w:rsidR="003F6F24" w:rsidRDefault="00A12539">
            <w:pPr>
              <w:pStyle w:val="TableParagraph"/>
              <w:spacing w:before="42" w:line="249" w:lineRule="auto"/>
              <w:ind w:right="400"/>
              <w:rPr>
                <w:b/>
                <w:sz w:val="20"/>
              </w:rPr>
            </w:pPr>
            <w:r>
              <w:rPr>
                <w:b/>
                <w:sz w:val="20"/>
              </w:rPr>
              <w:t>Защита блока электроники зонда</w:t>
            </w:r>
          </w:p>
        </w:tc>
        <w:tc>
          <w:tcPr>
            <w:tcW w:w="3404" w:type="dxa"/>
            <w:shd w:val="clear" w:color="auto" w:fill="D7D7D7"/>
          </w:tcPr>
          <w:p w14:paraId="510D5E0B" w14:textId="77777777" w:rsidR="003F6F24" w:rsidRDefault="00A12539">
            <w:pPr>
              <w:pStyle w:val="TableParagraph"/>
              <w:ind w:left="720" w:right="717"/>
              <w:jc w:val="center"/>
              <w:rPr>
                <w:sz w:val="20"/>
              </w:rPr>
            </w:pPr>
            <w:r>
              <w:rPr>
                <w:sz w:val="20"/>
              </w:rPr>
              <w:t>IP65(NEMA4)</w:t>
            </w:r>
          </w:p>
        </w:tc>
        <w:tc>
          <w:tcPr>
            <w:tcW w:w="3260" w:type="dxa"/>
            <w:shd w:val="clear" w:color="auto" w:fill="D7D7D7"/>
          </w:tcPr>
          <w:p w14:paraId="08DD9DE5" w14:textId="77777777" w:rsidR="003F6F24" w:rsidRDefault="00A12539">
            <w:pPr>
              <w:pStyle w:val="TableParagraph"/>
              <w:ind w:left="91" w:right="92"/>
              <w:jc w:val="center"/>
              <w:rPr>
                <w:sz w:val="20"/>
              </w:rPr>
            </w:pPr>
            <w:r>
              <w:rPr>
                <w:sz w:val="20"/>
              </w:rPr>
              <w:t>IP65(NEMA4X)</w:t>
            </w:r>
          </w:p>
        </w:tc>
      </w:tr>
      <w:tr w:rsidR="003F6F24" w14:paraId="6B73F009" w14:textId="77777777">
        <w:trPr>
          <w:trHeight w:val="556"/>
        </w:trPr>
        <w:tc>
          <w:tcPr>
            <w:tcW w:w="3226" w:type="dxa"/>
          </w:tcPr>
          <w:p w14:paraId="2ECCE77D" w14:textId="77777777" w:rsidR="003F6F24" w:rsidRDefault="00A12539">
            <w:pPr>
              <w:pStyle w:val="TableParagraph"/>
              <w:spacing w:before="42" w:line="249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Макс. длина кабеля между зондом и контроллером</w:t>
            </w:r>
          </w:p>
        </w:tc>
        <w:tc>
          <w:tcPr>
            <w:tcW w:w="3404" w:type="dxa"/>
          </w:tcPr>
          <w:p w14:paraId="05D9734A" w14:textId="77777777" w:rsidR="003F6F24" w:rsidRDefault="00A12539">
            <w:pPr>
              <w:pStyle w:val="TableParagraph"/>
              <w:ind w:left="720" w:right="720"/>
              <w:jc w:val="center"/>
              <w:rPr>
                <w:sz w:val="20"/>
              </w:rPr>
            </w:pPr>
            <w:r>
              <w:rPr>
                <w:sz w:val="20"/>
              </w:rPr>
              <w:t>300 м (модель 1210)</w:t>
            </w:r>
          </w:p>
        </w:tc>
        <w:tc>
          <w:tcPr>
            <w:tcW w:w="3260" w:type="dxa"/>
          </w:tcPr>
          <w:p w14:paraId="02289F4D" w14:textId="77777777" w:rsidR="003F6F24" w:rsidRDefault="00A12539">
            <w:pPr>
              <w:pStyle w:val="TableParagraph"/>
              <w:ind w:left="92" w:right="92"/>
              <w:jc w:val="center"/>
              <w:rPr>
                <w:sz w:val="20"/>
              </w:rPr>
            </w:pPr>
            <w:r>
              <w:rPr>
                <w:sz w:val="20"/>
              </w:rPr>
              <w:t>305 м</w:t>
            </w:r>
          </w:p>
        </w:tc>
      </w:tr>
    </w:tbl>
    <w:p w14:paraId="59CC89C6" w14:textId="77777777" w:rsidR="003F6F24" w:rsidRDefault="00A12539">
      <w:pPr>
        <w:spacing w:before="6"/>
        <w:ind w:left="142"/>
        <w:rPr>
          <w:b/>
          <w:i/>
          <w:sz w:val="24"/>
        </w:rPr>
      </w:pPr>
      <w:r>
        <w:rPr>
          <w:b/>
          <w:i/>
          <w:sz w:val="24"/>
        </w:rPr>
        <w:t>Информация для заказа</w:t>
      </w:r>
    </w:p>
    <w:p w14:paraId="16CE4F1E" w14:textId="77777777" w:rsidR="003F6F24" w:rsidRDefault="00A12539">
      <w:pPr>
        <w:pStyle w:val="2"/>
        <w:spacing w:before="45"/>
        <w:ind w:left="142"/>
      </w:pPr>
      <w:r>
        <w:t>Стандартная поставка:</w:t>
      </w:r>
    </w:p>
    <w:p w14:paraId="03BDF1BE" w14:textId="77777777" w:rsidR="003F6F24" w:rsidRDefault="00A12539">
      <w:pPr>
        <w:pStyle w:val="a3"/>
        <w:ind w:left="113"/>
      </w:pPr>
      <w:r>
        <w:pict w14:anchorId="54A282BB"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504.5pt;height:12.25pt;mso-left-percent:-10001;mso-top-percent:-10001;mso-position-horizontal:absolute;mso-position-horizontal-relative:char;mso-position-vertical:absolute;mso-position-vertical-relative:line;mso-left-percent:-10001;mso-top-percent:-10001" fillcolor="#d7d7d7" stroked="f">
            <v:textbox inset="0,0,0,0">
              <w:txbxContent>
                <w:p w14:paraId="1A8BCB26" w14:textId="77777777" w:rsidR="003F6F24" w:rsidRDefault="00A12539">
                  <w:pPr>
                    <w:pStyle w:val="a3"/>
                    <w:numPr>
                      <w:ilvl w:val="0"/>
                      <w:numId w:val="7"/>
                    </w:numPr>
                    <w:tabs>
                      <w:tab w:val="left" w:pos="182"/>
                    </w:tabs>
                    <w:spacing w:line="244" w:lineRule="exact"/>
                    <w:ind w:hanging="154"/>
                  </w:pPr>
                  <w:r>
                    <w:t>Контроллер</w:t>
                  </w:r>
                </w:p>
              </w:txbxContent>
            </v:textbox>
            <w10:anchorlock/>
          </v:shape>
        </w:pict>
      </w:r>
    </w:p>
    <w:p w14:paraId="28EFB036" w14:textId="77777777" w:rsidR="003F6F24" w:rsidRDefault="00A12539">
      <w:pPr>
        <w:pStyle w:val="a4"/>
        <w:numPr>
          <w:ilvl w:val="0"/>
          <w:numId w:val="8"/>
        </w:numPr>
        <w:tabs>
          <w:tab w:val="left" w:pos="296"/>
        </w:tabs>
        <w:ind w:left="295" w:hanging="154"/>
        <w:rPr>
          <w:sz w:val="20"/>
        </w:rPr>
      </w:pPr>
      <w:r>
        <w:rPr>
          <w:sz w:val="20"/>
        </w:rPr>
        <w:t>Зонд</w:t>
      </w:r>
      <w:r>
        <w:rPr>
          <w:spacing w:val="4"/>
          <w:sz w:val="20"/>
        </w:rPr>
        <w:t xml:space="preserve"> </w:t>
      </w:r>
      <w:r>
        <w:rPr>
          <w:sz w:val="20"/>
        </w:rPr>
        <w:t>WDG-</w:t>
      </w:r>
      <w:proofErr w:type="spellStart"/>
      <w:r>
        <w:rPr>
          <w:sz w:val="20"/>
        </w:rPr>
        <w:t>Insitu</w:t>
      </w:r>
      <w:proofErr w:type="spellEnd"/>
    </w:p>
    <w:p w14:paraId="0E47C536" w14:textId="77777777" w:rsidR="003F6F24" w:rsidRDefault="00A12539">
      <w:pPr>
        <w:pStyle w:val="a3"/>
        <w:ind w:left="113"/>
      </w:pPr>
      <w:r>
        <w:pict w14:anchorId="7841D4FC">
          <v:shape id="_x0000_s1032" type="#_x0000_t202" style="width:504.5pt;height:12.25pt;mso-left-percent:-10001;mso-top-percent:-10001;mso-position-horizontal:absolute;mso-position-horizontal-relative:char;mso-position-vertical:absolute;mso-position-vertical-relative:line;mso-left-percent:-10001;mso-top-percent:-10001" fillcolor="#d7d7d7" stroked="f">
            <v:textbox inset="0,0,0,0">
              <w:txbxContent>
                <w:p w14:paraId="2F2BDB65" w14:textId="77777777" w:rsidR="003F6F24" w:rsidRDefault="00A12539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182"/>
                    </w:tabs>
                    <w:spacing w:line="244" w:lineRule="exact"/>
                    <w:ind w:hanging="154"/>
                  </w:pPr>
                  <w:r>
                    <w:t>Стандартный фланец для установки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зонда</w:t>
                  </w:r>
                </w:p>
              </w:txbxContent>
            </v:textbox>
            <w10:anchorlock/>
          </v:shape>
        </w:pict>
      </w:r>
    </w:p>
    <w:p w14:paraId="726567EE" w14:textId="77777777" w:rsidR="003F6F24" w:rsidRDefault="00A12539">
      <w:pPr>
        <w:pStyle w:val="a4"/>
        <w:numPr>
          <w:ilvl w:val="0"/>
          <w:numId w:val="8"/>
        </w:numPr>
        <w:tabs>
          <w:tab w:val="left" w:pos="296"/>
        </w:tabs>
        <w:ind w:left="295" w:hanging="154"/>
        <w:rPr>
          <w:sz w:val="20"/>
        </w:rPr>
      </w:pPr>
      <w:r>
        <w:rPr>
          <w:sz w:val="20"/>
        </w:rPr>
        <w:t>Кабель для соединения зонда с контроллером (7,6</w:t>
      </w:r>
      <w:r>
        <w:rPr>
          <w:spacing w:val="10"/>
          <w:sz w:val="20"/>
        </w:rPr>
        <w:t xml:space="preserve"> </w:t>
      </w:r>
      <w:r>
        <w:rPr>
          <w:sz w:val="20"/>
        </w:rPr>
        <w:t>м)</w:t>
      </w:r>
    </w:p>
    <w:p w14:paraId="375101F5" w14:textId="77777777" w:rsidR="003F6F24" w:rsidRDefault="00A12539">
      <w:pPr>
        <w:pStyle w:val="a3"/>
        <w:ind w:left="113"/>
      </w:pPr>
      <w:r>
        <w:pict w14:anchorId="333F0AD9">
          <v:shape id="_x0000_s1031" type="#_x0000_t202" style="width:504.5pt;height:12.25pt;mso-left-percent:-10001;mso-top-percent:-10001;mso-position-horizontal:absolute;mso-position-horizontal-relative:char;mso-position-vertical:absolute;mso-position-vertical-relative:line;mso-left-percent:-10001;mso-top-percent:-10001" fillcolor="#d7d7d7" stroked="f">
            <v:textbox inset="0,0,0,0">
              <w:txbxContent>
                <w:p w14:paraId="6AE8B10B" w14:textId="77777777" w:rsidR="003F6F24" w:rsidRDefault="00A12539">
                  <w:pPr>
                    <w:pStyle w:val="a3"/>
                    <w:numPr>
                      <w:ilvl w:val="0"/>
                      <w:numId w:val="5"/>
                    </w:numPr>
                    <w:tabs>
                      <w:tab w:val="left" w:pos="182"/>
                    </w:tabs>
                    <w:spacing w:line="244" w:lineRule="exact"/>
                    <w:ind w:hanging="154"/>
                  </w:pPr>
                  <w:r>
                    <w:t>Руководство по эксплуатации на русском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языке</w:t>
                  </w:r>
                </w:p>
              </w:txbxContent>
            </v:textbox>
            <w10:anchorlock/>
          </v:shape>
        </w:pict>
      </w:r>
    </w:p>
    <w:p w14:paraId="39C4EE71" w14:textId="77777777" w:rsidR="003F6F24" w:rsidRDefault="00A12539">
      <w:pPr>
        <w:pStyle w:val="2"/>
        <w:spacing w:before="17"/>
        <w:ind w:left="142"/>
      </w:pPr>
      <w:r>
        <w:t>По дополнительному заказу:</w:t>
      </w:r>
    </w:p>
    <w:p w14:paraId="52FC481B" w14:textId="77777777" w:rsidR="003F6F24" w:rsidRDefault="00A12539">
      <w:pPr>
        <w:pStyle w:val="a3"/>
        <w:ind w:left="113"/>
      </w:pPr>
      <w:r>
        <w:pict w14:anchorId="71A7CCFA">
          <v:shape id="_x0000_s1030" type="#_x0000_t202" style="width:504.5pt;height:12.25pt;mso-left-percent:-10001;mso-top-percent:-10001;mso-position-horizontal:absolute;mso-position-horizontal-relative:char;mso-position-vertical:absolute;mso-position-vertical-relative:line;mso-left-percent:-10001;mso-top-percent:-10001" fillcolor="#d7d7d7" stroked="f">
            <v:textbox inset="0,0,0,0">
              <w:txbxContent>
                <w:p w14:paraId="6168B6F4" w14:textId="77777777" w:rsidR="003F6F24" w:rsidRDefault="00A12539">
                  <w:pPr>
                    <w:pStyle w:val="a3"/>
                    <w:numPr>
                      <w:ilvl w:val="0"/>
                      <w:numId w:val="4"/>
                    </w:numPr>
                    <w:tabs>
                      <w:tab w:val="left" w:pos="182"/>
                    </w:tabs>
                    <w:spacing w:line="244" w:lineRule="exact"/>
                    <w:ind w:hanging="154"/>
                  </w:pPr>
                  <w:r>
                    <w:t>Фильтр, 5 мкм, керамический с защитным экраном, длина 15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см</w:t>
                  </w:r>
                </w:p>
              </w:txbxContent>
            </v:textbox>
            <w10:anchorlock/>
          </v:shape>
        </w:pict>
      </w:r>
    </w:p>
    <w:p w14:paraId="33671298" w14:textId="77777777" w:rsidR="003F6F24" w:rsidRDefault="00A12539">
      <w:pPr>
        <w:pStyle w:val="a4"/>
        <w:numPr>
          <w:ilvl w:val="0"/>
          <w:numId w:val="8"/>
        </w:numPr>
        <w:tabs>
          <w:tab w:val="left" w:pos="296"/>
        </w:tabs>
        <w:ind w:left="295" w:hanging="154"/>
        <w:rPr>
          <w:sz w:val="20"/>
        </w:rPr>
      </w:pPr>
      <w:r>
        <w:rPr>
          <w:sz w:val="20"/>
        </w:rPr>
        <w:t xml:space="preserve">Фильтр, 20 мкм, из нержавеющей стали, длина 15 см (для любых длин </w:t>
      </w:r>
      <w:r>
        <w:rPr>
          <w:sz w:val="20"/>
        </w:rPr>
        <w:t>зондов, до</w:t>
      </w:r>
      <w:r>
        <w:rPr>
          <w:spacing w:val="31"/>
          <w:sz w:val="20"/>
        </w:rPr>
        <w:t xml:space="preserve"> </w:t>
      </w:r>
      <w:r>
        <w:rPr>
          <w:sz w:val="20"/>
        </w:rPr>
        <w:t>426</w:t>
      </w:r>
      <w:r>
        <w:rPr>
          <w:rFonts w:ascii="Symbol" w:hAnsi="Symbol"/>
          <w:sz w:val="20"/>
        </w:rPr>
        <w:t></w:t>
      </w:r>
      <w:r>
        <w:rPr>
          <w:sz w:val="20"/>
        </w:rPr>
        <w:t>С)</w:t>
      </w:r>
    </w:p>
    <w:p w14:paraId="14412272" w14:textId="77777777" w:rsidR="003F6F24" w:rsidRDefault="00A12539">
      <w:pPr>
        <w:pStyle w:val="a3"/>
        <w:ind w:left="113"/>
      </w:pPr>
      <w:r>
        <w:pict w14:anchorId="48492E50">
          <v:shape id="_x0000_s1029" type="#_x0000_t202" style="width:504.5pt;height:12.25pt;mso-left-percent:-10001;mso-top-percent:-10001;mso-position-horizontal:absolute;mso-position-horizontal-relative:char;mso-position-vertical:absolute;mso-position-vertical-relative:line;mso-left-percent:-10001;mso-top-percent:-10001" fillcolor="#d7d7d7" stroked="f">
            <v:textbox inset="0,0,0,0">
              <w:txbxContent>
                <w:p w14:paraId="65DC62EC" w14:textId="77777777" w:rsidR="003F6F24" w:rsidRDefault="00A12539">
                  <w:pPr>
                    <w:pStyle w:val="a3"/>
                    <w:numPr>
                      <w:ilvl w:val="0"/>
                      <w:numId w:val="3"/>
                    </w:numPr>
                    <w:tabs>
                      <w:tab w:val="left" w:pos="182"/>
                    </w:tabs>
                    <w:spacing w:line="244" w:lineRule="exact"/>
                    <w:ind w:hanging="154"/>
                  </w:pPr>
                  <w:r>
                    <w:t>Пламегаситель (увеличивает время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отклика)</w:t>
                  </w:r>
                </w:p>
              </w:txbxContent>
            </v:textbox>
            <w10:anchorlock/>
          </v:shape>
        </w:pict>
      </w:r>
    </w:p>
    <w:p w14:paraId="21D31EFF" w14:textId="77777777" w:rsidR="003F6F24" w:rsidRDefault="00A12539">
      <w:pPr>
        <w:pStyle w:val="a4"/>
        <w:numPr>
          <w:ilvl w:val="0"/>
          <w:numId w:val="8"/>
        </w:numPr>
        <w:tabs>
          <w:tab w:val="left" w:pos="296"/>
        </w:tabs>
        <w:ind w:left="295" w:hanging="154"/>
        <w:rPr>
          <w:sz w:val="20"/>
        </w:rPr>
      </w:pPr>
      <w:proofErr w:type="spellStart"/>
      <w:r>
        <w:rPr>
          <w:sz w:val="20"/>
        </w:rPr>
        <w:t>Спецкабель</w:t>
      </w:r>
      <w:proofErr w:type="spellEnd"/>
      <w:r>
        <w:rPr>
          <w:sz w:val="20"/>
        </w:rPr>
        <w:t xml:space="preserve"> для соединения зонда с контроллером, изоляция ПХВ (до</w:t>
      </w:r>
      <w:r>
        <w:rPr>
          <w:spacing w:val="13"/>
          <w:sz w:val="20"/>
        </w:rPr>
        <w:t xml:space="preserve"> </w:t>
      </w:r>
      <w:r>
        <w:rPr>
          <w:sz w:val="20"/>
        </w:rPr>
        <w:t>80</w:t>
      </w:r>
      <w:r>
        <w:rPr>
          <w:rFonts w:ascii="Symbol" w:hAnsi="Symbol"/>
          <w:sz w:val="20"/>
        </w:rPr>
        <w:t></w:t>
      </w:r>
      <w:r>
        <w:rPr>
          <w:sz w:val="20"/>
        </w:rPr>
        <w:t>С)</w:t>
      </w:r>
    </w:p>
    <w:p w14:paraId="3B58DD3A" w14:textId="77777777" w:rsidR="003F6F24" w:rsidRDefault="00A12539">
      <w:pPr>
        <w:pStyle w:val="a3"/>
        <w:ind w:left="113"/>
      </w:pPr>
      <w:r>
        <w:pict w14:anchorId="3FC2D04D">
          <v:shape id="_x0000_s1028" type="#_x0000_t202" style="width:504.5pt;height:12.25pt;mso-left-percent:-10001;mso-top-percent:-10001;mso-position-horizontal:absolute;mso-position-horizontal-relative:char;mso-position-vertical:absolute;mso-position-vertical-relative:line;mso-left-percent:-10001;mso-top-percent:-10001" fillcolor="#d7d7d7" stroked="f">
            <v:textbox inset="0,0,0,0">
              <w:txbxContent>
                <w:p w14:paraId="72F12684" w14:textId="77777777" w:rsidR="003F6F24" w:rsidRDefault="00A12539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left" w:pos="182"/>
                    </w:tabs>
                    <w:spacing w:line="244" w:lineRule="exact"/>
                    <w:ind w:hanging="154"/>
                  </w:pPr>
                  <w:r>
                    <w:t>Блок для ручной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калибровки</w:t>
                  </w:r>
                </w:p>
              </w:txbxContent>
            </v:textbox>
            <w10:anchorlock/>
          </v:shape>
        </w:pict>
      </w:r>
    </w:p>
    <w:p w14:paraId="5B2BC393" w14:textId="77777777" w:rsidR="003F6F24" w:rsidRDefault="00A12539">
      <w:pPr>
        <w:pStyle w:val="a4"/>
        <w:numPr>
          <w:ilvl w:val="0"/>
          <w:numId w:val="8"/>
        </w:numPr>
        <w:tabs>
          <w:tab w:val="left" w:pos="296"/>
        </w:tabs>
        <w:ind w:left="295" w:hanging="154"/>
        <w:rPr>
          <w:sz w:val="20"/>
        </w:rPr>
      </w:pPr>
      <w:r>
        <w:pict w14:anchorId="2FBE002D">
          <v:shape id="_x0000_s1027" type="#_x0000_t202" style="position:absolute;left:0;text-align:left;margin-left:43.7pt;margin-top:12.2pt;width:504.5pt;height:12.25pt;z-index:-15903744;mso-position-horizontal-relative:page" fillcolor="#d7d7d7" stroked="f">
            <v:textbox inset="0,0,0,0">
              <w:txbxContent>
                <w:p w14:paraId="74C89D05" w14:textId="77777777" w:rsidR="003F6F24" w:rsidRDefault="00A12539">
                  <w:pPr>
                    <w:pStyle w:val="a3"/>
                    <w:numPr>
                      <w:ilvl w:val="0"/>
                      <w:numId w:val="1"/>
                    </w:numPr>
                    <w:tabs>
                      <w:tab w:val="left" w:pos="182"/>
                    </w:tabs>
                    <w:spacing w:line="244" w:lineRule="exact"/>
                    <w:ind w:hanging="154"/>
                  </w:pPr>
                  <w:r>
                    <w:t>Маркировка взрывозащиты 1ExdIICT3 X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(WDG-</w:t>
                  </w:r>
                  <w:proofErr w:type="spellStart"/>
                  <w:r>
                    <w:t>Insitu</w:t>
                  </w:r>
                  <w:proofErr w:type="spellEnd"/>
                  <w:r>
                    <w:t>/2000)</w:t>
                  </w:r>
                </w:p>
              </w:txbxContent>
            </v:textbox>
            <w10:wrap anchorx="page"/>
          </v:shape>
        </w:pict>
      </w:r>
      <w:r>
        <w:rPr>
          <w:sz w:val="20"/>
        </w:rPr>
        <w:t>Блок для автоматической калибровки</w:t>
      </w:r>
    </w:p>
    <w:p w14:paraId="5607A87A" w14:textId="09AF6571" w:rsidR="003F6F24" w:rsidRDefault="00A12539" w:rsidP="00A12539">
      <w:pPr>
        <w:pStyle w:val="a4"/>
        <w:numPr>
          <w:ilvl w:val="0"/>
          <w:numId w:val="8"/>
        </w:numPr>
        <w:tabs>
          <w:tab w:val="left" w:pos="296"/>
        </w:tabs>
        <w:spacing w:before="39" w:line="450" w:lineRule="atLeast"/>
        <w:ind w:left="2004" w:right="1991" w:hanging="1863"/>
      </w:pPr>
      <w:r>
        <w:pict w14:anchorId="27198EE6">
          <v:rect id="_x0000_s1026" style="position:absolute;left:0;text-align:left;margin-left:43.7pt;margin-top:30.15pt;width:502.1pt;height:.5pt;z-index:-15904256;mso-position-horizontal-relative:page" fillcolor="black" stroked="f">
            <w10:wrap anchorx="page"/>
          </v:rect>
        </w:pict>
      </w:r>
      <w:r>
        <w:rPr>
          <w:sz w:val="20"/>
        </w:rPr>
        <w:t>Маркировка взрывозащиты 2ExpzIICT3 X (за исключением моделей WDG-12xx/</w:t>
      </w:r>
      <w:proofErr w:type="spellStart"/>
      <w:r>
        <w:rPr>
          <w:sz w:val="20"/>
        </w:rPr>
        <w:t>Insitu</w:t>
      </w:r>
      <w:proofErr w:type="spellEnd"/>
      <w:r>
        <w:rPr>
          <w:sz w:val="20"/>
        </w:rPr>
        <w:t xml:space="preserve">) </w:t>
      </w:r>
    </w:p>
    <w:sectPr w:rsidR="003F6F24">
      <w:pgSz w:w="11900" w:h="16840"/>
      <w:pgMar w:top="640" w:right="820" w:bottom="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07E14"/>
    <w:multiLevelType w:val="hybridMultilevel"/>
    <w:tmpl w:val="1286FFBA"/>
    <w:lvl w:ilvl="0" w:tplc="23421792">
      <w:numFmt w:val="bullet"/>
      <w:lvlText w:val=""/>
      <w:lvlJc w:val="left"/>
      <w:pPr>
        <w:ind w:left="181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90B62D9A">
      <w:numFmt w:val="bullet"/>
      <w:lvlText w:val="•"/>
      <w:lvlJc w:val="left"/>
      <w:pPr>
        <w:ind w:left="1170" w:hanging="153"/>
      </w:pPr>
      <w:rPr>
        <w:rFonts w:hint="default"/>
        <w:lang w:val="ru-RU" w:eastAsia="en-US" w:bidi="ar-SA"/>
      </w:rPr>
    </w:lvl>
    <w:lvl w:ilvl="2" w:tplc="B47EEA3E">
      <w:numFmt w:val="bullet"/>
      <w:lvlText w:val="•"/>
      <w:lvlJc w:val="left"/>
      <w:pPr>
        <w:ind w:left="2161" w:hanging="153"/>
      </w:pPr>
      <w:rPr>
        <w:rFonts w:hint="default"/>
        <w:lang w:val="ru-RU" w:eastAsia="en-US" w:bidi="ar-SA"/>
      </w:rPr>
    </w:lvl>
    <w:lvl w:ilvl="3" w:tplc="EAC2C7F6">
      <w:numFmt w:val="bullet"/>
      <w:lvlText w:val="•"/>
      <w:lvlJc w:val="left"/>
      <w:pPr>
        <w:ind w:left="3152" w:hanging="153"/>
      </w:pPr>
      <w:rPr>
        <w:rFonts w:hint="default"/>
        <w:lang w:val="ru-RU" w:eastAsia="en-US" w:bidi="ar-SA"/>
      </w:rPr>
    </w:lvl>
    <w:lvl w:ilvl="4" w:tplc="B4DE3890">
      <w:numFmt w:val="bullet"/>
      <w:lvlText w:val="•"/>
      <w:lvlJc w:val="left"/>
      <w:pPr>
        <w:ind w:left="4143" w:hanging="153"/>
      </w:pPr>
      <w:rPr>
        <w:rFonts w:hint="default"/>
        <w:lang w:val="ru-RU" w:eastAsia="en-US" w:bidi="ar-SA"/>
      </w:rPr>
    </w:lvl>
    <w:lvl w:ilvl="5" w:tplc="3A36B8BA">
      <w:numFmt w:val="bullet"/>
      <w:lvlText w:val="•"/>
      <w:lvlJc w:val="left"/>
      <w:pPr>
        <w:ind w:left="5134" w:hanging="153"/>
      </w:pPr>
      <w:rPr>
        <w:rFonts w:hint="default"/>
        <w:lang w:val="ru-RU" w:eastAsia="en-US" w:bidi="ar-SA"/>
      </w:rPr>
    </w:lvl>
    <w:lvl w:ilvl="6" w:tplc="5F1E6B7C">
      <w:numFmt w:val="bullet"/>
      <w:lvlText w:val="•"/>
      <w:lvlJc w:val="left"/>
      <w:pPr>
        <w:ind w:left="6125" w:hanging="153"/>
      </w:pPr>
      <w:rPr>
        <w:rFonts w:hint="default"/>
        <w:lang w:val="ru-RU" w:eastAsia="en-US" w:bidi="ar-SA"/>
      </w:rPr>
    </w:lvl>
    <w:lvl w:ilvl="7" w:tplc="0C1615C0">
      <w:numFmt w:val="bullet"/>
      <w:lvlText w:val="•"/>
      <w:lvlJc w:val="left"/>
      <w:pPr>
        <w:ind w:left="7116" w:hanging="153"/>
      </w:pPr>
      <w:rPr>
        <w:rFonts w:hint="default"/>
        <w:lang w:val="ru-RU" w:eastAsia="en-US" w:bidi="ar-SA"/>
      </w:rPr>
    </w:lvl>
    <w:lvl w:ilvl="8" w:tplc="EC226790">
      <w:numFmt w:val="bullet"/>
      <w:lvlText w:val="•"/>
      <w:lvlJc w:val="left"/>
      <w:pPr>
        <w:ind w:left="8107" w:hanging="153"/>
      </w:pPr>
      <w:rPr>
        <w:rFonts w:hint="default"/>
        <w:lang w:val="ru-RU" w:eastAsia="en-US" w:bidi="ar-SA"/>
      </w:rPr>
    </w:lvl>
  </w:abstractNum>
  <w:abstractNum w:abstractNumId="1" w15:restartNumberingAfterBreak="0">
    <w:nsid w:val="259F6EC1"/>
    <w:multiLevelType w:val="hybridMultilevel"/>
    <w:tmpl w:val="42C0501C"/>
    <w:lvl w:ilvl="0" w:tplc="B9F21F24">
      <w:numFmt w:val="bullet"/>
      <w:lvlText w:val=""/>
      <w:lvlJc w:val="left"/>
      <w:pPr>
        <w:ind w:left="181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17A2F1B2">
      <w:numFmt w:val="bullet"/>
      <w:lvlText w:val="•"/>
      <w:lvlJc w:val="left"/>
      <w:pPr>
        <w:ind w:left="1170" w:hanging="153"/>
      </w:pPr>
      <w:rPr>
        <w:rFonts w:hint="default"/>
        <w:lang w:val="ru-RU" w:eastAsia="en-US" w:bidi="ar-SA"/>
      </w:rPr>
    </w:lvl>
    <w:lvl w:ilvl="2" w:tplc="CAFCDAB4">
      <w:numFmt w:val="bullet"/>
      <w:lvlText w:val="•"/>
      <w:lvlJc w:val="left"/>
      <w:pPr>
        <w:ind w:left="2161" w:hanging="153"/>
      </w:pPr>
      <w:rPr>
        <w:rFonts w:hint="default"/>
        <w:lang w:val="ru-RU" w:eastAsia="en-US" w:bidi="ar-SA"/>
      </w:rPr>
    </w:lvl>
    <w:lvl w:ilvl="3" w:tplc="A72CD3E0">
      <w:numFmt w:val="bullet"/>
      <w:lvlText w:val="•"/>
      <w:lvlJc w:val="left"/>
      <w:pPr>
        <w:ind w:left="3152" w:hanging="153"/>
      </w:pPr>
      <w:rPr>
        <w:rFonts w:hint="default"/>
        <w:lang w:val="ru-RU" w:eastAsia="en-US" w:bidi="ar-SA"/>
      </w:rPr>
    </w:lvl>
    <w:lvl w:ilvl="4" w:tplc="BE8CAB90">
      <w:numFmt w:val="bullet"/>
      <w:lvlText w:val="•"/>
      <w:lvlJc w:val="left"/>
      <w:pPr>
        <w:ind w:left="4143" w:hanging="153"/>
      </w:pPr>
      <w:rPr>
        <w:rFonts w:hint="default"/>
        <w:lang w:val="ru-RU" w:eastAsia="en-US" w:bidi="ar-SA"/>
      </w:rPr>
    </w:lvl>
    <w:lvl w:ilvl="5" w:tplc="53F43964">
      <w:numFmt w:val="bullet"/>
      <w:lvlText w:val="•"/>
      <w:lvlJc w:val="left"/>
      <w:pPr>
        <w:ind w:left="5134" w:hanging="153"/>
      </w:pPr>
      <w:rPr>
        <w:rFonts w:hint="default"/>
        <w:lang w:val="ru-RU" w:eastAsia="en-US" w:bidi="ar-SA"/>
      </w:rPr>
    </w:lvl>
    <w:lvl w:ilvl="6" w:tplc="05328F48">
      <w:numFmt w:val="bullet"/>
      <w:lvlText w:val="•"/>
      <w:lvlJc w:val="left"/>
      <w:pPr>
        <w:ind w:left="6125" w:hanging="153"/>
      </w:pPr>
      <w:rPr>
        <w:rFonts w:hint="default"/>
        <w:lang w:val="ru-RU" w:eastAsia="en-US" w:bidi="ar-SA"/>
      </w:rPr>
    </w:lvl>
    <w:lvl w:ilvl="7" w:tplc="3DB25596">
      <w:numFmt w:val="bullet"/>
      <w:lvlText w:val="•"/>
      <w:lvlJc w:val="left"/>
      <w:pPr>
        <w:ind w:left="7116" w:hanging="153"/>
      </w:pPr>
      <w:rPr>
        <w:rFonts w:hint="default"/>
        <w:lang w:val="ru-RU" w:eastAsia="en-US" w:bidi="ar-SA"/>
      </w:rPr>
    </w:lvl>
    <w:lvl w:ilvl="8" w:tplc="E88E53C0">
      <w:numFmt w:val="bullet"/>
      <w:lvlText w:val="•"/>
      <w:lvlJc w:val="left"/>
      <w:pPr>
        <w:ind w:left="8107" w:hanging="153"/>
      </w:pPr>
      <w:rPr>
        <w:rFonts w:hint="default"/>
        <w:lang w:val="ru-RU" w:eastAsia="en-US" w:bidi="ar-SA"/>
      </w:rPr>
    </w:lvl>
  </w:abstractNum>
  <w:abstractNum w:abstractNumId="2" w15:restartNumberingAfterBreak="0">
    <w:nsid w:val="28A32B42"/>
    <w:multiLevelType w:val="hybridMultilevel"/>
    <w:tmpl w:val="748EEBA6"/>
    <w:lvl w:ilvl="0" w:tplc="E2CAEE0C">
      <w:numFmt w:val="bullet"/>
      <w:lvlText w:val=""/>
      <w:lvlJc w:val="left"/>
      <w:pPr>
        <w:ind w:left="181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F21A7824">
      <w:numFmt w:val="bullet"/>
      <w:lvlText w:val="•"/>
      <w:lvlJc w:val="left"/>
      <w:pPr>
        <w:ind w:left="1170" w:hanging="153"/>
      </w:pPr>
      <w:rPr>
        <w:rFonts w:hint="default"/>
        <w:lang w:val="ru-RU" w:eastAsia="en-US" w:bidi="ar-SA"/>
      </w:rPr>
    </w:lvl>
    <w:lvl w:ilvl="2" w:tplc="9600001C">
      <w:numFmt w:val="bullet"/>
      <w:lvlText w:val="•"/>
      <w:lvlJc w:val="left"/>
      <w:pPr>
        <w:ind w:left="2161" w:hanging="153"/>
      </w:pPr>
      <w:rPr>
        <w:rFonts w:hint="default"/>
        <w:lang w:val="ru-RU" w:eastAsia="en-US" w:bidi="ar-SA"/>
      </w:rPr>
    </w:lvl>
    <w:lvl w:ilvl="3" w:tplc="A4BE7674">
      <w:numFmt w:val="bullet"/>
      <w:lvlText w:val="•"/>
      <w:lvlJc w:val="left"/>
      <w:pPr>
        <w:ind w:left="3152" w:hanging="153"/>
      </w:pPr>
      <w:rPr>
        <w:rFonts w:hint="default"/>
        <w:lang w:val="ru-RU" w:eastAsia="en-US" w:bidi="ar-SA"/>
      </w:rPr>
    </w:lvl>
    <w:lvl w:ilvl="4" w:tplc="C34A987C">
      <w:numFmt w:val="bullet"/>
      <w:lvlText w:val="•"/>
      <w:lvlJc w:val="left"/>
      <w:pPr>
        <w:ind w:left="4143" w:hanging="153"/>
      </w:pPr>
      <w:rPr>
        <w:rFonts w:hint="default"/>
        <w:lang w:val="ru-RU" w:eastAsia="en-US" w:bidi="ar-SA"/>
      </w:rPr>
    </w:lvl>
    <w:lvl w:ilvl="5" w:tplc="4E0A6C78">
      <w:numFmt w:val="bullet"/>
      <w:lvlText w:val="•"/>
      <w:lvlJc w:val="left"/>
      <w:pPr>
        <w:ind w:left="5134" w:hanging="153"/>
      </w:pPr>
      <w:rPr>
        <w:rFonts w:hint="default"/>
        <w:lang w:val="ru-RU" w:eastAsia="en-US" w:bidi="ar-SA"/>
      </w:rPr>
    </w:lvl>
    <w:lvl w:ilvl="6" w:tplc="978C80BE">
      <w:numFmt w:val="bullet"/>
      <w:lvlText w:val="•"/>
      <w:lvlJc w:val="left"/>
      <w:pPr>
        <w:ind w:left="6125" w:hanging="153"/>
      </w:pPr>
      <w:rPr>
        <w:rFonts w:hint="default"/>
        <w:lang w:val="ru-RU" w:eastAsia="en-US" w:bidi="ar-SA"/>
      </w:rPr>
    </w:lvl>
    <w:lvl w:ilvl="7" w:tplc="81E2604C">
      <w:numFmt w:val="bullet"/>
      <w:lvlText w:val="•"/>
      <w:lvlJc w:val="left"/>
      <w:pPr>
        <w:ind w:left="7116" w:hanging="153"/>
      </w:pPr>
      <w:rPr>
        <w:rFonts w:hint="default"/>
        <w:lang w:val="ru-RU" w:eastAsia="en-US" w:bidi="ar-SA"/>
      </w:rPr>
    </w:lvl>
    <w:lvl w:ilvl="8" w:tplc="AB36DD8E">
      <w:numFmt w:val="bullet"/>
      <w:lvlText w:val="•"/>
      <w:lvlJc w:val="left"/>
      <w:pPr>
        <w:ind w:left="8107" w:hanging="153"/>
      </w:pPr>
      <w:rPr>
        <w:rFonts w:hint="default"/>
        <w:lang w:val="ru-RU" w:eastAsia="en-US" w:bidi="ar-SA"/>
      </w:rPr>
    </w:lvl>
  </w:abstractNum>
  <w:abstractNum w:abstractNumId="3" w15:restartNumberingAfterBreak="0">
    <w:nsid w:val="28F20AAB"/>
    <w:multiLevelType w:val="hybridMultilevel"/>
    <w:tmpl w:val="F6D854BC"/>
    <w:lvl w:ilvl="0" w:tplc="36B41E0E">
      <w:numFmt w:val="bullet"/>
      <w:lvlText w:val=""/>
      <w:lvlJc w:val="left"/>
      <w:pPr>
        <w:ind w:left="181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72269728">
      <w:numFmt w:val="bullet"/>
      <w:lvlText w:val="•"/>
      <w:lvlJc w:val="left"/>
      <w:pPr>
        <w:ind w:left="1170" w:hanging="153"/>
      </w:pPr>
      <w:rPr>
        <w:rFonts w:hint="default"/>
        <w:lang w:val="ru-RU" w:eastAsia="en-US" w:bidi="ar-SA"/>
      </w:rPr>
    </w:lvl>
    <w:lvl w:ilvl="2" w:tplc="783C11E2">
      <w:numFmt w:val="bullet"/>
      <w:lvlText w:val="•"/>
      <w:lvlJc w:val="left"/>
      <w:pPr>
        <w:ind w:left="2161" w:hanging="153"/>
      </w:pPr>
      <w:rPr>
        <w:rFonts w:hint="default"/>
        <w:lang w:val="ru-RU" w:eastAsia="en-US" w:bidi="ar-SA"/>
      </w:rPr>
    </w:lvl>
    <w:lvl w:ilvl="3" w:tplc="75EC41C8">
      <w:numFmt w:val="bullet"/>
      <w:lvlText w:val="•"/>
      <w:lvlJc w:val="left"/>
      <w:pPr>
        <w:ind w:left="3152" w:hanging="153"/>
      </w:pPr>
      <w:rPr>
        <w:rFonts w:hint="default"/>
        <w:lang w:val="ru-RU" w:eastAsia="en-US" w:bidi="ar-SA"/>
      </w:rPr>
    </w:lvl>
    <w:lvl w:ilvl="4" w:tplc="E57A364C">
      <w:numFmt w:val="bullet"/>
      <w:lvlText w:val="•"/>
      <w:lvlJc w:val="left"/>
      <w:pPr>
        <w:ind w:left="4143" w:hanging="153"/>
      </w:pPr>
      <w:rPr>
        <w:rFonts w:hint="default"/>
        <w:lang w:val="ru-RU" w:eastAsia="en-US" w:bidi="ar-SA"/>
      </w:rPr>
    </w:lvl>
    <w:lvl w:ilvl="5" w:tplc="8C42563A">
      <w:numFmt w:val="bullet"/>
      <w:lvlText w:val="•"/>
      <w:lvlJc w:val="left"/>
      <w:pPr>
        <w:ind w:left="5134" w:hanging="153"/>
      </w:pPr>
      <w:rPr>
        <w:rFonts w:hint="default"/>
        <w:lang w:val="ru-RU" w:eastAsia="en-US" w:bidi="ar-SA"/>
      </w:rPr>
    </w:lvl>
    <w:lvl w:ilvl="6" w:tplc="5D10BD9A">
      <w:numFmt w:val="bullet"/>
      <w:lvlText w:val="•"/>
      <w:lvlJc w:val="left"/>
      <w:pPr>
        <w:ind w:left="6125" w:hanging="153"/>
      </w:pPr>
      <w:rPr>
        <w:rFonts w:hint="default"/>
        <w:lang w:val="ru-RU" w:eastAsia="en-US" w:bidi="ar-SA"/>
      </w:rPr>
    </w:lvl>
    <w:lvl w:ilvl="7" w:tplc="6D943512">
      <w:numFmt w:val="bullet"/>
      <w:lvlText w:val="•"/>
      <w:lvlJc w:val="left"/>
      <w:pPr>
        <w:ind w:left="7116" w:hanging="153"/>
      </w:pPr>
      <w:rPr>
        <w:rFonts w:hint="default"/>
        <w:lang w:val="ru-RU" w:eastAsia="en-US" w:bidi="ar-SA"/>
      </w:rPr>
    </w:lvl>
    <w:lvl w:ilvl="8" w:tplc="4392888C">
      <w:numFmt w:val="bullet"/>
      <w:lvlText w:val="•"/>
      <w:lvlJc w:val="left"/>
      <w:pPr>
        <w:ind w:left="8107" w:hanging="153"/>
      </w:pPr>
      <w:rPr>
        <w:rFonts w:hint="default"/>
        <w:lang w:val="ru-RU" w:eastAsia="en-US" w:bidi="ar-SA"/>
      </w:rPr>
    </w:lvl>
  </w:abstractNum>
  <w:abstractNum w:abstractNumId="4" w15:restartNumberingAfterBreak="0">
    <w:nsid w:val="326764CD"/>
    <w:multiLevelType w:val="hybridMultilevel"/>
    <w:tmpl w:val="C602AFDC"/>
    <w:lvl w:ilvl="0" w:tplc="1E2CDF36">
      <w:numFmt w:val="bullet"/>
      <w:lvlText w:val=""/>
      <w:lvlJc w:val="left"/>
      <w:pPr>
        <w:ind w:left="181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A524F352">
      <w:numFmt w:val="bullet"/>
      <w:lvlText w:val="•"/>
      <w:lvlJc w:val="left"/>
      <w:pPr>
        <w:ind w:left="1170" w:hanging="153"/>
      </w:pPr>
      <w:rPr>
        <w:rFonts w:hint="default"/>
        <w:lang w:val="ru-RU" w:eastAsia="en-US" w:bidi="ar-SA"/>
      </w:rPr>
    </w:lvl>
    <w:lvl w:ilvl="2" w:tplc="352C257A">
      <w:numFmt w:val="bullet"/>
      <w:lvlText w:val="•"/>
      <w:lvlJc w:val="left"/>
      <w:pPr>
        <w:ind w:left="2161" w:hanging="153"/>
      </w:pPr>
      <w:rPr>
        <w:rFonts w:hint="default"/>
        <w:lang w:val="ru-RU" w:eastAsia="en-US" w:bidi="ar-SA"/>
      </w:rPr>
    </w:lvl>
    <w:lvl w:ilvl="3" w:tplc="091020DA">
      <w:numFmt w:val="bullet"/>
      <w:lvlText w:val="•"/>
      <w:lvlJc w:val="left"/>
      <w:pPr>
        <w:ind w:left="3152" w:hanging="153"/>
      </w:pPr>
      <w:rPr>
        <w:rFonts w:hint="default"/>
        <w:lang w:val="ru-RU" w:eastAsia="en-US" w:bidi="ar-SA"/>
      </w:rPr>
    </w:lvl>
    <w:lvl w:ilvl="4" w:tplc="AE021D6E">
      <w:numFmt w:val="bullet"/>
      <w:lvlText w:val="•"/>
      <w:lvlJc w:val="left"/>
      <w:pPr>
        <w:ind w:left="4143" w:hanging="153"/>
      </w:pPr>
      <w:rPr>
        <w:rFonts w:hint="default"/>
        <w:lang w:val="ru-RU" w:eastAsia="en-US" w:bidi="ar-SA"/>
      </w:rPr>
    </w:lvl>
    <w:lvl w:ilvl="5" w:tplc="5630C13A">
      <w:numFmt w:val="bullet"/>
      <w:lvlText w:val="•"/>
      <w:lvlJc w:val="left"/>
      <w:pPr>
        <w:ind w:left="5134" w:hanging="153"/>
      </w:pPr>
      <w:rPr>
        <w:rFonts w:hint="default"/>
        <w:lang w:val="ru-RU" w:eastAsia="en-US" w:bidi="ar-SA"/>
      </w:rPr>
    </w:lvl>
    <w:lvl w:ilvl="6" w:tplc="4DC27D6C">
      <w:numFmt w:val="bullet"/>
      <w:lvlText w:val="•"/>
      <w:lvlJc w:val="left"/>
      <w:pPr>
        <w:ind w:left="6125" w:hanging="153"/>
      </w:pPr>
      <w:rPr>
        <w:rFonts w:hint="default"/>
        <w:lang w:val="ru-RU" w:eastAsia="en-US" w:bidi="ar-SA"/>
      </w:rPr>
    </w:lvl>
    <w:lvl w:ilvl="7" w:tplc="F40E4AA8">
      <w:numFmt w:val="bullet"/>
      <w:lvlText w:val="•"/>
      <w:lvlJc w:val="left"/>
      <w:pPr>
        <w:ind w:left="7116" w:hanging="153"/>
      </w:pPr>
      <w:rPr>
        <w:rFonts w:hint="default"/>
        <w:lang w:val="ru-RU" w:eastAsia="en-US" w:bidi="ar-SA"/>
      </w:rPr>
    </w:lvl>
    <w:lvl w:ilvl="8" w:tplc="78220AB0">
      <w:numFmt w:val="bullet"/>
      <w:lvlText w:val="•"/>
      <w:lvlJc w:val="left"/>
      <w:pPr>
        <w:ind w:left="8107" w:hanging="153"/>
      </w:pPr>
      <w:rPr>
        <w:rFonts w:hint="default"/>
        <w:lang w:val="ru-RU" w:eastAsia="en-US" w:bidi="ar-SA"/>
      </w:rPr>
    </w:lvl>
  </w:abstractNum>
  <w:abstractNum w:abstractNumId="5" w15:restartNumberingAfterBreak="0">
    <w:nsid w:val="3D616DEE"/>
    <w:multiLevelType w:val="hybridMultilevel"/>
    <w:tmpl w:val="3828A728"/>
    <w:lvl w:ilvl="0" w:tplc="51165352">
      <w:numFmt w:val="bullet"/>
      <w:lvlText w:val=""/>
      <w:lvlJc w:val="left"/>
      <w:pPr>
        <w:ind w:left="181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F9ACF482">
      <w:numFmt w:val="bullet"/>
      <w:lvlText w:val="•"/>
      <w:lvlJc w:val="left"/>
      <w:pPr>
        <w:ind w:left="1170" w:hanging="153"/>
      </w:pPr>
      <w:rPr>
        <w:rFonts w:hint="default"/>
        <w:lang w:val="ru-RU" w:eastAsia="en-US" w:bidi="ar-SA"/>
      </w:rPr>
    </w:lvl>
    <w:lvl w:ilvl="2" w:tplc="C0702FE0">
      <w:numFmt w:val="bullet"/>
      <w:lvlText w:val="•"/>
      <w:lvlJc w:val="left"/>
      <w:pPr>
        <w:ind w:left="2161" w:hanging="153"/>
      </w:pPr>
      <w:rPr>
        <w:rFonts w:hint="default"/>
        <w:lang w:val="ru-RU" w:eastAsia="en-US" w:bidi="ar-SA"/>
      </w:rPr>
    </w:lvl>
    <w:lvl w:ilvl="3" w:tplc="0E24BE18">
      <w:numFmt w:val="bullet"/>
      <w:lvlText w:val="•"/>
      <w:lvlJc w:val="left"/>
      <w:pPr>
        <w:ind w:left="3152" w:hanging="153"/>
      </w:pPr>
      <w:rPr>
        <w:rFonts w:hint="default"/>
        <w:lang w:val="ru-RU" w:eastAsia="en-US" w:bidi="ar-SA"/>
      </w:rPr>
    </w:lvl>
    <w:lvl w:ilvl="4" w:tplc="4350A1B6">
      <w:numFmt w:val="bullet"/>
      <w:lvlText w:val="•"/>
      <w:lvlJc w:val="left"/>
      <w:pPr>
        <w:ind w:left="4143" w:hanging="153"/>
      </w:pPr>
      <w:rPr>
        <w:rFonts w:hint="default"/>
        <w:lang w:val="ru-RU" w:eastAsia="en-US" w:bidi="ar-SA"/>
      </w:rPr>
    </w:lvl>
    <w:lvl w:ilvl="5" w:tplc="55C49388">
      <w:numFmt w:val="bullet"/>
      <w:lvlText w:val="•"/>
      <w:lvlJc w:val="left"/>
      <w:pPr>
        <w:ind w:left="5134" w:hanging="153"/>
      </w:pPr>
      <w:rPr>
        <w:rFonts w:hint="default"/>
        <w:lang w:val="ru-RU" w:eastAsia="en-US" w:bidi="ar-SA"/>
      </w:rPr>
    </w:lvl>
    <w:lvl w:ilvl="6" w:tplc="6CF696C8">
      <w:numFmt w:val="bullet"/>
      <w:lvlText w:val="•"/>
      <w:lvlJc w:val="left"/>
      <w:pPr>
        <w:ind w:left="6125" w:hanging="153"/>
      </w:pPr>
      <w:rPr>
        <w:rFonts w:hint="default"/>
        <w:lang w:val="ru-RU" w:eastAsia="en-US" w:bidi="ar-SA"/>
      </w:rPr>
    </w:lvl>
    <w:lvl w:ilvl="7" w:tplc="0D8E873E">
      <w:numFmt w:val="bullet"/>
      <w:lvlText w:val="•"/>
      <w:lvlJc w:val="left"/>
      <w:pPr>
        <w:ind w:left="7116" w:hanging="153"/>
      </w:pPr>
      <w:rPr>
        <w:rFonts w:hint="default"/>
        <w:lang w:val="ru-RU" w:eastAsia="en-US" w:bidi="ar-SA"/>
      </w:rPr>
    </w:lvl>
    <w:lvl w:ilvl="8" w:tplc="CC580220">
      <w:numFmt w:val="bullet"/>
      <w:lvlText w:val="•"/>
      <w:lvlJc w:val="left"/>
      <w:pPr>
        <w:ind w:left="8107" w:hanging="153"/>
      </w:pPr>
      <w:rPr>
        <w:rFonts w:hint="default"/>
        <w:lang w:val="ru-RU" w:eastAsia="en-US" w:bidi="ar-SA"/>
      </w:rPr>
    </w:lvl>
  </w:abstractNum>
  <w:abstractNum w:abstractNumId="6" w15:restartNumberingAfterBreak="0">
    <w:nsid w:val="66F51700"/>
    <w:multiLevelType w:val="hybridMultilevel"/>
    <w:tmpl w:val="0688025A"/>
    <w:lvl w:ilvl="0" w:tplc="B5D2D2A0">
      <w:numFmt w:val="bullet"/>
      <w:lvlText w:val=""/>
      <w:lvlJc w:val="left"/>
      <w:pPr>
        <w:ind w:left="147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CE008B8A">
      <w:numFmt w:val="bullet"/>
      <w:lvlText w:val="•"/>
      <w:lvlJc w:val="left"/>
      <w:pPr>
        <w:ind w:left="632" w:hanging="153"/>
      </w:pPr>
      <w:rPr>
        <w:rFonts w:hint="default"/>
        <w:lang w:val="ru-RU" w:eastAsia="en-US" w:bidi="ar-SA"/>
      </w:rPr>
    </w:lvl>
    <w:lvl w:ilvl="2" w:tplc="BB52C106">
      <w:numFmt w:val="bullet"/>
      <w:lvlText w:val="•"/>
      <w:lvlJc w:val="left"/>
      <w:pPr>
        <w:ind w:left="1125" w:hanging="153"/>
      </w:pPr>
      <w:rPr>
        <w:rFonts w:hint="default"/>
        <w:lang w:val="ru-RU" w:eastAsia="en-US" w:bidi="ar-SA"/>
      </w:rPr>
    </w:lvl>
    <w:lvl w:ilvl="3" w:tplc="92E25E24">
      <w:numFmt w:val="bullet"/>
      <w:lvlText w:val="•"/>
      <w:lvlJc w:val="left"/>
      <w:pPr>
        <w:ind w:left="1618" w:hanging="153"/>
      </w:pPr>
      <w:rPr>
        <w:rFonts w:hint="default"/>
        <w:lang w:val="ru-RU" w:eastAsia="en-US" w:bidi="ar-SA"/>
      </w:rPr>
    </w:lvl>
    <w:lvl w:ilvl="4" w:tplc="E6528924">
      <w:numFmt w:val="bullet"/>
      <w:lvlText w:val="•"/>
      <w:lvlJc w:val="left"/>
      <w:pPr>
        <w:ind w:left="2110" w:hanging="153"/>
      </w:pPr>
      <w:rPr>
        <w:rFonts w:hint="default"/>
        <w:lang w:val="ru-RU" w:eastAsia="en-US" w:bidi="ar-SA"/>
      </w:rPr>
    </w:lvl>
    <w:lvl w:ilvl="5" w:tplc="A9B61D3A">
      <w:numFmt w:val="bullet"/>
      <w:lvlText w:val="•"/>
      <w:lvlJc w:val="left"/>
      <w:pPr>
        <w:ind w:left="2603" w:hanging="153"/>
      </w:pPr>
      <w:rPr>
        <w:rFonts w:hint="default"/>
        <w:lang w:val="ru-RU" w:eastAsia="en-US" w:bidi="ar-SA"/>
      </w:rPr>
    </w:lvl>
    <w:lvl w:ilvl="6" w:tplc="7F229A34">
      <w:numFmt w:val="bullet"/>
      <w:lvlText w:val="•"/>
      <w:lvlJc w:val="left"/>
      <w:pPr>
        <w:ind w:left="3096" w:hanging="153"/>
      </w:pPr>
      <w:rPr>
        <w:rFonts w:hint="default"/>
        <w:lang w:val="ru-RU" w:eastAsia="en-US" w:bidi="ar-SA"/>
      </w:rPr>
    </w:lvl>
    <w:lvl w:ilvl="7" w:tplc="4C5E4336">
      <w:numFmt w:val="bullet"/>
      <w:lvlText w:val="•"/>
      <w:lvlJc w:val="left"/>
      <w:pPr>
        <w:ind w:left="3588" w:hanging="153"/>
      </w:pPr>
      <w:rPr>
        <w:rFonts w:hint="default"/>
        <w:lang w:val="ru-RU" w:eastAsia="en-US" w:bidi="ar-SA"/>
      </w:rPr>
    </w:lvl>
    <w:lvl w:ilvl="8" w:tplc="D8E46312">
      <w:numFmt w:val="bullet"/>
      <w:lvlText w:val="•"/>
      <w:lvlJc w:val="left"/>
      <w:pPr>
        <w:ind w:left="4081" w:hanging="153"/>
      </w:pPr>
      <w:rPr>
        <w:rFonts w:hint="default"/>
        <w:lang w:val="ru-RU" w:eastAsia="en-US" w:bidi="ar-SA"/>
      </w:rPr>
    </w:lvl>
  </w:abstractNum>
  <w:abstractNum w:abstractNumId="7" w15:restartNumberingAfterBreak="0">
    <w:nsid w:val="6F95698C"/>
    <w:multiLevelType w:val="hybridMultilevel"/>
    <w:tmpl w:val="DD860670"/>
    <w:lvl w:ilvl="0" w:tplc="39F82732">
      <w:numFmt w:val="bullet"/>
      <w:lvlText w:val=""/>
      <w:lvlJc w:val="left"/>
      <w:pPr>
        <w:ind w:left="181" w:hanging="153"/>
      </w:pPr>
      <w:rPr>
        <w:rFonts w:ascii="Symbol" w:eastAsia="Symbol" w:hAnsi="Symbol" w:cs="Symbol" w:hint="default"/>
        <w:spacing w:val="-3"/>
        <w:w w:val="100"/>
        <w:sz w:val="18"/>
        <w:szCs w:val="18"/>
        <w:lang w:val="ru-RU" w:eastAsia="en-US" w:bidi="ar-SA"/>
      </w:rPr>
    </w:lvl>
    <w:lvl w:ilvl="1" w:tplc="2870AC42">
      <w:numFmt w:val="bullet"/>
      <w:lvlText w:val="•"/>
      <w:lvlJc w:val="left"/>
      <w:pPr>
        <w:ind w:left="1170" w:hanging="153"/>
      </w:pPr>
      <w:rPr>
        <w:rFonts w:hint="default"/>
        <w:lang w:val="ru-RU" w:eastAsia="en-US" w:bidi="ar-SA"/>
      </w:rPr>
    </w:lvl>
    <w:lvl w:ilvl="2" w:tplc="E0B4E0D8">
      <w:numFmt w:val="bullet"/>
      <w:lvlText w:val="•"/>
      <w:lvlJc w:val="left"/>
      <w:pPr>
        <w:ind w:left="2161" w:hanging="153"/>
      </w:pPr>
      <w:rPr>
        <w:rFonts w:hint="default"/>
        <w:lang w:val="ru-RU" w:eastAsia="en-US" w:bidi="ar-SA"/>
      </w:rPr>
    </w:lvl>
    <w:lvl w:ilvl="3" w:tplc="77068852">
      <w:numFmt w:val="bullet"/>
      <w:lvlText w:val="•"/>
      <w:lvlJc w:val="left"/>
      <w:pPr>
        <w:ind w:left="3152" w:hanging="153"/>
      </w:pPr>
      <w:rPr>
        <w:rFonts w:hint="default"/>
        <w:lang w:val="ru-RU" w:eastAsia="en-US" w:bidi="ar-SA"/>
      </w:rPr>
    </w:lvl>
    <w:lvl w:ilvl="4" w:tplc="3B86D924">
      <w:numFmt w:val="bullet"/>
      <w:lvlText w:val="•"/>
      <w:lvlJc w:val="left"/>
      <w:pPr>
        <w:ind w:left="4143" w:hanging="153"/>
      </w:pPr>
      <w:rPr>
        <w:rFonts w:hint="default"/>
        <w:lang w:val="ru-RU" w:eastAsia="en-US" w:bidi="ar-SA"/>
      </w:rPr>
    </w:lvl>
    <w:lvl w:ilvl="5" w:tplc="E370DF40">
      <w:numFmt w:val="bullet"/>
      <w:lvlText w:val="•"/>
      <w:lvlJc w:val="left"/>
      <w:pPr>
        <w:ind w:left="5134" w:hanging="153"/>
      </w:pPr>
      <w:rPr>
        <w:rFonts w:hint="default"/>
        <w:lang w:val="ru-RU" w:eastAsia="en-US" w:bidi="ar-SA"/>
      </w:rPr>
    </w:lvl>
    <w:lvl w:ilvl="6" w:tplc="57269F4A">
      <w:numFmt w:val="bullet"/>
      <w:lvlText w:val="•"/>
      <w:lvlJc w:val="left"/>
      <w:pPr>
        <w:ind w:left="6125" w:hanging="153"/>
      </w:pPr>
      <w:rPr>
        <w:rFonts w:hint="default"/>
        <w:lang w:val="ru-RU" w:eastAsia="en-US" w:bidi="ar-SA"/>
      </w:rPr>
    </w:lvl>
    <w:lvl w:ilvl="7" w:tplc="68504E62">
      <w:numFmt w:val="bullet"/>
      <w:lvlText w:val="•"/>
      <w:lvlJc w:val="left"/>
      <w:pPr>
        <w:ind w:left="7116" w:hanging="153"/>
      </w:pPr>
      <w:rPr>
        <w:rFonts w:hint="default"/>
        <w:lang w:val="ru-RU" w:eastAsia="en-US" w:bidi="ar-SA"/>
      </w:rPr>
    </w:lvl>
    <w:lvl w:ilvl="8" w:tplc="9C9206C6">
      <w:numFmt w:val="bullet"/>
      <w:lvlText w:val="•"/>
      <w:lvlJc w:val="left"/>
      <w:pPr>
        <w:ind w:left="8107" w:hanging="153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6F24"/>
    <w:rsid w:val="003F6F24"/>
    <w:rsid w:val="00A1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70666411"/>
  <w15:docId w15:val="{BCD76515-015C-4517-BF02-9E68CE81A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60"/>
      <w:ind w:left="190" w:right="363"/>
      <w:outlineLvl w:val="0"/>
    </w:pPr>
    <w:rPr>
      <w:b/>
      <w:bCs/>
      <w:i/>
      <w:sz w:val="36"/>
      <w:szCs w:val="36"/>
    </w:rPr>
  </w:style>
  <w:style w:type="paragraph" w:styleId="2">
    <w:name w:val="heading 2"/>
    <w:basedOn w:val="a"/>
    <w:uiPriority w:val="9"/>
    <w:unhideWhenUsed/>
    <w:qFormat/>
    <w:pPr>
      <w:spacing w:before="94"/>
      <w:ind w:left="147"/>
      <w:outlineLvl w:val="1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7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47"/>
    </w:pPr>
  </w:style>
  <w:style w:type="paragraph" w:customStyle="1" w:styleId="TableParagraph">
    <w:name w:val="Table Paragraph"/>
    <w:basedOn w:val="a"/>
    <w:uiPriority w:val="1"/>
    <w:qFormat/>
    <w:pPr>
      <w:spacing w:before="38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3596</Characters>
  <Application>Microsoft Office Word</Application>
  <DocSecurity>0</DocSecurity>
  <Lines>29</Lines>
  <Paragraphs>8</Paragraphs>
  <ScaleCrop>false</ScaleCrop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Лисицкая</cp:lastModifiedBy>
  <cp:revision>2</cp:revision>
  <dcterms:created xsi:type="dcterms:W3CDTF">2020-06-03T06:24:00Z</dcterms:created>
  <dcterms:modified xsi:type="dcterms:W3CDTF">2020-06-06T16:25:00Z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LastSaved">
    <vt:filetime>2020-06-03T00:00:00Z</vt:filetime>
  </property>
</Properties>
</file>