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DC0F8" w14:textId="77777777" w:rsidR="00641579" w:rsidRDefault="00400B5B">
      <w:pPr>
        <w:pStyle w:val="a4"/>
        <w:rPr>
          <w:sz w:val="44"/>
        </w:rPr>
      </w:pPr>
      <w:r>
        <w:t xml:space="preserve">Анализаторы влажности </w:t>
      </w:r>
      <w:r>
        <w:t xml:space="preserve">серия </w:t>
      </w:r>
      <w:r>
        <w:rPr>
          <w:sz w:val="44"/>
        </w:rPr>
        <w:t>3050</w:t>
      </w:r>
    </w:p>
    <w:p w14:paraId="4CC0C641" w14:textId="77777777" w:rsidR="00641579" w:rsidRDefault="00400B5B">
      <w:pPr>
        <w:pStyle w:val="1"/>
        <w:spacing w:before="41"/>
      </w:pPr>
      <w:r>
        <w:t>Назначение</w:t>
      </w:r>
    </w:p>
    <w:p w14:paraId="1A82957D" w14:textId="77777777" w:rsidR="00641579" w:rsidRDefault="00400B5B">
      <w:pPr>
        <w:pStyle w:val="a3"/>
        <w:spacing w:before="24"/>
        <w:ind w:left="275" w:right="665"/>
        <w:jc w:val="both"/>
      </w:pPr>
      <w:r>
        <w:t xml:space="preserve">Анализаторы влажности AMETEK серии </w:t>
      </w:r>
      <w:r>
        <w:rPr>
          <w:b/>
        </w:rPr>
        <w:t xml:space="preserve">3050 </w:t>
      </w:r>
      <w:r>
        <w:t>представляют новое поколение приборов, созданных на основе технологии кварцевого кристалла. В эту серию входят модели 3050- OLV, 3050-TE, 3050-DO, 3050-SLR, 3050-AP, 3050-AM и 3050-RM.</w:t>
      </w:r>
    </w:p>
    <w:p w14:paraId="1EADA924" w14:textId="77777777" w:rsidR="00641579" w:rsidRDefault="00400B5B">
      <w:pPr>
        <w:pStyle w:val="1"/>
        <w:spacing w:before="96"/>
        <w:jc w:val="both"/>
      </w:pPr>
      <w:r>
        <w:t>Области применения</w:t>
      </w:r>
    </w:p>
    <w:p w14:paraId="073E7D8F" w14:textId="77777777" w:rsidR="00641579" w:rsidRDefault="00400B5B">
      <w:pPr>
        <w:pStyle w:val="2"/>
        <w:spacing w:before="43"/>
      </w:pPr>
      <w:r>
        <w:t>Нефтепереработка</w:t>
      </w:r>
    </w:p>
    <w:p w14:paraId="03638243" w14:textId="77777777" w:rsidR="00641579" w:rsidRDefault="00400B5B">
      <w:pPr>
        <w:pStyle w:val="a3"/>
        <w:spacing w:before="2"/>
        <w:ind w:left="330"/>
      </w:pPr>
      <w:r>
        <w:rPr>
          <w:b/>
          <w:i/>
        </w:rPr>
        <w:t>♦</w:t>
      </w:r>
      <w:r>
        <w:t>Алкилирование</w:t>
      </w:r>
    </w:p>
    <w:p w14:paraId="1B88F75E" w14:textId="77777777" w:rsidR="00641579" w:rsidRDefault="00400B5B">
      <w:pPr>
        <w:pStyle w:val="a3"/>
        <w:spacing w:before="6"/>
        <w:ind w:left="330"/>
      </w:pPr>
      <w:r>
        <w:rPr>
          <w:b/>
          <w:i/>
        </w:rPr>
        <w:t>♦</w:t>
      </w:r>
      <w:r>
        <w:t>Газоразделение</w:t>
      </w:r>
    </w:p>
    <w:p w14:paraId="70869F5F" w14:textId="77777777" w:rsidR="00641579" w:rsidRDefault="00400B5B">
      <w:pPr>
        <w:pStyle w:val="a3"/>
        <w:spacing w:before="4"/>
        <w:ind w:left="330"/>
        <w:jc w:val="both"/>
      </w:pPr>
      <w:r>
        <w:rPr>
          <w:b/>
          <w:i/>
        </w:rPr>
        <w:t>♦</w:t>
      </w:r>
      <w:r>
        <w:t>Воз</w:t>
      </w:r>
      <w:r>
        <w:t>дух КИП</w:t>
      </w:r>
    </w:p>
    <w:p w14:paraId="779CF1A0" w14:textId="77777777" w:rsidR="00641579" w:rsidRDefault="00400B5B">
      <w:pPr>
        <w:pStyle w:val="2"/>
      </w:pPr>
      <w:r>
        <w:t>Нефтехимия</w:t>
      </w:r>
    </w:p>
    <w:p w14:paraId="5AEE798A" w14:textId="77777777" w:rsidR="00641579" w:rsidRDefault="00400B5B">
      <w:pPr>
        <w:pStyle w:val="a3"/>
        <w:spacing w:before="2"/>
        <w:ind w:left="330"/>
      </w:pPr>
      <w:r>
        <w:rPr>
          <w:b/>
          <w:i/>
        </w:rPr>
        <w:t>♦</w:t>
      </w:r>
      <w:r>
        <w:t xml:space="preserve">Осушка </w:t>
      </w:r>
      <w:proofErr w:type="spellStart"/>
      <w:r>
        <w:t>пирогаза</w:t>
      </w:r>
      <w:proofErr w:type="spellEnd"/>
    </w:p>
    <w:p w14:paraId="09B98B10" w14:textId="77777777" w:rsidR="00641579" w:rsidRDefault="00400B5B">
      <w:pPr>
        <w:pStyle w:val="a3"/>
        <w:spacing w:before="6" w:line="182" w:lineRule="exact"/>
        <w:ind w:left="330"/>
      </w:pPr>
      <w:r>
        <w:rPr>
          <w:b/>
          <w:i/>
        </w:rPr>
        <w:t>♦</w:t>
      </w:r>
      <w:r>
        <w:t>Производство олефинов</w:t>
      </w:r>
    </w:p>
    <w:p w14:paraId="2E1895D1" w14:textId="77777777" w:rsidR="00641579" w:rsidRDefault="00400B5B">
      <w:pPr>
        <w:pStyle w:val="a3"/>
        <w:rPr>
          <w:sz w:val="22"/>
        </w:rPr>
      </w:pPr>
      <w:r>
        <w:br w:type="column"/>
      </w:r>
    </w:p>
    <w:p w14:paraId="003844D4" w14:textId="77777777" w:rsidR="00641579" w:rsidRDefault="00641579">
      <w:pPr>
        <w:pStyle w:val="a3"/>
        <w:rPr>
          <w:sz w:val="22"/>
        </w:rPr>
      </w:pPr>
    </w:p>
    <w:p w14:paraId="09B51A96" w14:textId="77777777" w:rsidR="00641579" w:rsidRDefault="00641579">
      <w:pPr>
        <w:pStyle w:val="a3"/>
        <w:rPr>
          <w:sz w:val="22"/>
        </w:rPr>
      </w:pPr>
    </w:p>
    <w:p w14:paraId="03C9AE5C" w14:textId="77777777" w:rsidR="00641579" w:rsidRDefault="00641579">
      <w:pPr>
        <w:pStyle w:val="a3"/>
        <w:rPr>
          <w:sz w:val="22"/>
        </w:rPr>
      </w:pPr>
    </w:p>
    <w:p w14:paraId="6B32B44F" w14:textId="77777777" w:rsidR="00641579" w:rsidRDefault="00641579">
      <w:pPr>
        <w:pStyle w:val="a3"/>
        <w:rPr>
          <w:sz w:val="22"/>
        </w:rPr>
      </w:pPr>
    </w:p>
    <w:p w14:paraId="133C34CA" w14:textId="77777777" w:rsidR="00641579" w:rsidRDefault="00641579">
      <w:pPr>
        <w:pStyle w:val="a3"/>
        <w:rPr>
          <w:sz w:val="22"/>
        </w:rPr>
      </w:pPr>
    </w:p>
    <w:p w14:paraId="07C1E029" w14:textId="77777777" w:rsidR="00641579" w:rsidRDefault="00641579">
      <w:pPr>
        <w:pStyle w:val="a3"/>
        <w:rPr>
          <w:sz w:val="22"/>
        </w:rPr>
      </w:pPr>
    </w:p>
    <w:p w14:paraId="33C12FE8" w14:textId="77777777" w:rsidR="00641579" w:rsidRDefault="00641579">
      <w:pPr>
        <w:pStyle w:val="a3"/>
        <w:rPr>
          <w:sz w:val="22"/>
        </w:rPr>
      </w:pPr>
    </w:p>
    <w:p w14:paraId="155794CD" w14:textId="77777777" w:rsidR="00641579" w:rsidRDefault="00641579">
      <w:pPr>
        <w:pStyle w:val="a3"/>
        <w:rPr>
          <w:sz w:val="22"/>
        </w:rPr>
      </w:pPr>
    </w:p>
    <w:p w14:paraId="5BF434D1" w14:textId="77777777" w:rsidR="00641579" w:rsidRDefault="00641579">
      <w:pPr>
        <w:pStyle w:val="a3"/>
        <w:rPr>
          <w:sz w:val="22"/>
        </w:rPr>
      </w:pPr>
    </w:p>
    <w:p w14:paraId="429B268B" w14:textId="77777777" w:rsidR="00641579" w:rsidRDefault="00641579">
      <w:pPr>
        <w:pStyle w:val="a3"/>
        <w:rPr>
          <w:sz w:val="22"/>
        </w:rPr>
      </w:pPr>
    </w:p>
    <w:p w14:paraId="55227C8F" w14:textId="77777777" w:rsidR="00641579" w:rsidRDefault="00641579">
      <w:pPr>
        <w:pStyle w:val="a3"/>
        <w:rPr>
          <w:sz w:val="22"/>
        </w:rPr>
      </w:pPr>
    </w:p>
    <w:p w14:paraId="27116087" w14:textId="77777777" w:rsidR="00641579" w:rsidRDefault="00641579">
      <w:pPr>
        <w:pStyle w:val="a3"/>
        <w:rPr>
          <w:sz w:val="22"/>
        </w:rPr>
      </w:pPr>
    </w:p>
    <w:p w14:paraId="60B0E811" w14:textId="77777777" w:rsidR="00641579" w:rsidRDefault="00641579">
      <w:pPr>
        <w:pStyle w:val="a3"/>
        <w:rPr>
          <w:sz w:val="22"/>
        </w:rPr>
      </w:pPr>
    </w:p>
    <w:p w14:paraId="7DC3C9E2" w14:textId="77777777" w:rsidR="00641579" w:rsidRDefault="00641579">
      <w:pPr>
        <w:pStyle w:val="a3"/>
        <w:rPr>
          <w:sz w:val="22"/>
        </w:rPr>
      </w:pPr>
    </w:p>
    <w:p w14:paraId="5B24F104" w14:textId="77777777" w:rsidR="00641579" w:rsidRDefault="00641579">
      <w:pPr>
        <w:pStyle w:val="a3"/>
        <w:rPr>
          <w:sz w:val="22"/>
        </w:rPr>
      </w:pPr>
    </w:p>
    <w:p w14:paraId="333F017E" w14:textId="77777777" w:rsidR="00641579" w:rsidRDefault="00641579">
      <w:pPr>
        <w:pStyle w:val="a3"/>
        <w:spacing w:before="9"/>
        <w:rPr>
          <w:sz w:val="25"/>
        </w:rPr>
      </w:pPr>
    </w:p>
    <w:p w14:paraId="13290CDA" w14:textId="77777777" w:rsidR="00641579" w:rsidRDefault="00400B5B">
      <w:pPr>
        <w:ind w:left="257"/>
        <w:rPr>
          <w:b/>
          <w:sz w:val="20"/>
        </w:rPr>
      </w:pPr>
      <w:r>
        <w:pict w14:anchorId="63384E19">
          <v:group id="_x0000_s1040" style="position:absolute;left:0;text-align:left;margin-left:331.2pt;margin-top:-216.65pt;width:228.9pt;height:216.65pt;z-index:15730176;mso-position-horizontal-relative:page" coordorigin="6624,-4333" coordsize="4578,43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6624;top:-3823;width:4378;height:3822">
              <v:imagedata r:id="rId6" o:title=""/>
            </v:shape>
            <v:rect id="_x0000_s1047" style="position:absolute;left:9522;top:-4287;width:738;height:748" stroked="f"/>
            <v:shape id="_x0000_s1046" style="position:absolute;left:9530;top:-4275;width:726;height:720" coordorigin="9530,-4274" coordsize="726,720" path="m9888,-4274r-68,29l9754,-4208r-63,43l9632,-4116r-54,52l9530,-4008r6,70l9549,-3866r19,70l9593,-3727r29,65l9638,-3636r15,27l9674,-3585r34,15l9791,-3560r85,5l9960,-3556r83,-10l10122,-3586r36,-64l10189,-3716r26,-69l10235,-3856r14,-73l10256,-4004r-49,-61l10152,-4120r-60,-49l10027,-4211r-69,-35l9888,-4274xe" fillcolor="black" stroked="f">
              <v:path arrowok="t"/>
            </v:shape>
            <v:shape id="_x0000_s1045" style="position:absolute;left:9562;top:-4239;width:662;height:655" coordorigin="9562,-4238" coordsize="662,655" path="m9888,-4238r-73,33l9745,-4164r-66,50l9618,-4058r-56,62l9571,-3914r19,81l9617,-3755r34,75l9692,-3606r78,15l9851,-3584r82,l10016,-3593r82,-17l10138,-3682r33,-75l10197,-3836r18,-81l10224,-4000r-57,-59l10104,-4115r-67,-49l9964,-4206r-76,-32xe" stroked="f">
              <v:path arrowok="t"/>
            </v:shape>
            <v:shape id="_x0000_s1044" style="position:absolute;left:9646;top:-4049;width:436;height:312" coordorigin="9647,-4048" coordsize="436,312" path="m9907,-4048r-125,12l9724,-4009r-46,41l9648,-3912r-1,36l9658,-3841r21,32l9708,-3784r72,31l9857,-3737r79,l10012,-3753r70,-31l10082,-3832r-40,14l9996,-3817r-88,-23l9880,-3896r13,-29l9917,-3946r28,-14l9974,-3968r30,-1l10031,-3965r23,4l10078,-3956r,-48l10023,-4027r-58,-14l9907,-4048xe" fillcolor="black" stroked="f">
              <v:path arrowok="t"/>
            </v:shape>
            <v:shape id="_x0000_s1043" type="#_x0000_t75" style="position:absolute;left:10022;top:-3945;width:112;height:104">
              <v:imagedata r:id="rId7" o:title=""/>
            </v:shape>
            <v:shape id="_x0000_s1042" type="#_x0000_t75" style="position:absolute;left:10460;top:-4301;width:742;height:764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6664;top:-4333;width:1256;height:447" filled="f" stroked="f">
              <v:textbox inset="0,0,0,0">
                <w:txbxContent>
                  <w:p w14:paraId="5E744629" w14:textId="77777777" w:rsidR="00641579" w:rsidRDefault="00400B5B">
                    <w:pPr>
                      <w:spacing w:line="447" w:lineRule="exact"/>
                      <w:rPr>
                        <w:b/>
                        <w:i/>
                        <w:sz w:val="40"/>
                      </w:rPr>
                    </w:pPr>
                    <w:r>
                      <w:rPr>
                        <w:b/>
                        <w:i/>
                        <w:sz w:val="40"/>
                      </w:rPr>
                      <w:t>газов,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0"/>
        </w:rPr>
        <w:t>Анализатор 3050-OLV</w:t>
      </w:r>
    </w:p>
    <w:p w14:paraId="28DEC503" w14:textId="77777777" w:rsidR="00641579" w:rsidRDefault="00641579">
      <w:pPr>
        <w:rPr>
          <w:sz w:val="20"/>
        </w:rPr>
        <w:sectPr w:rsidR="00641579">
          <w:headerReference w:type="default" r:id="rId9"/>
          <w:type w:val="continuous"/>
          <w:pgSz w:w="11900" w:h="16840"/>
          <w:pgMar w:top="1340" w:right="560" w:bottom="0" w:left="1020" w:header="544" w:footer="720" w:gutter="0"/>
          <w:cols w:num="2" w:space="720" w:equalWidth="0">
            <w:col w:w="5574" w:space="694"/>
            <w:col w:w="4052"/>
          </w:cols>
        </w:sectPr>
      </w:pPr>
    </w:p>
    <w:p w14:paraId="0538D850" w14:textId="77777777" w:rsidR="00641579" w:rsidRDefault="00400B5B">
      <w:pPr>
        <w:pStyle w:val="a3"/>
        <w:spacing w:before="52"/>
        <w:ind w:left="330"/>
      </w:pPr>
      <w:r>
        <w:rPr>
          <w:b/>
          <w:i/>
        </w:rPr>
        <w:t>♦</w:t>
      </w:r>
      <w:r>
        <w:t>Производство бутадиена</w:t>
      </w:r>
    </w:p>
    <w:p w14:paraId="70CF2ED4" w14:textId="77777777" w:rsidR="00641579" w:rsidRDefault="00400B5B">
      <w:pPr>
        <w:pStyle w:val="2"/>
      </w:pPr>
      <w:r>
        <w:t>Химия</w:t>
      </w:r>
    </w:p>
    <w:p w14:paraId="57447CF1" w14:textId="77777777" w:rsidR="00641579" w:rsidRDefault="00400B5B">
      <w:pPr>
        <w:pStyle w:val="a3"/>
        <w:spacing w:before="2"/>
        <w:ind w:left="330"/>
      </w:pPr>
      <w:r>
        <w:rPr>
          <w:b/>
          <w:i/>
        </w:rPr>
        <w:t>♦</w:t>
      </w:r>
      <w:r>
        <w:t xml:space="preserve">Производство фтор и </w:t>
      </w:r>
      <w:proofErr w:type="spellStart"/>
      <w:r>
        <w:t>хлоруглеродов</w:t>
      </w:r>
      <w:proofErr w:type="spellEnd"/>
    </w:p>
    <w:p w14:paraId="797A0230" w14:textId="77777777" w:rsidR="00641579" w:rsidRDefault="00400B5B">
      <w:pPr>
        <w:pStyle w:val="a3"/>
        <w:spacing w:before="6"/>
        <w:ind w:left="330"/>
      </w:pPr>
      <w:r>
        <w:rPr>
          <w:b/>
          <w:i/>
        </w:rPr>
        <w:t>♦</w:t>
      </w:r>
      <w:r>
        <w:t xml:space="preserve">Защитные </w:t>
      </w:r>
      <w:proofErr w:type="spellStart"/>
      <w:r>
        <w:t>газы</w:t>
      </w:r>
      <w:proofErr w:type="spellEnd"/>
      <w:r>
        <w:t xml:space="preserve"> реакторов</w:t>
      </w:r>
    </w:p>
    <w:p w14:paraId="58B2E711" w14:textId="77777777" w:rsidR="00641579" w:rsidRDefault="00400B5B">
      <w:pPr>
        <w:pStyle w:val="a3"/>
        <w:spacing w:before="4"/>
        <w:ind w:left="330"/>
      </w:pPr>
      <w:r>
        <w:rPr>
          <w:b/>
          <w:i/>
        </w:rPr>
        <w:t>♦</w:t>
      </w:r>
      <w:proofErr w:type="spellStart"/>
      <w:r>
        <w:t>Хладоагенты</w:t>
      </w:r>
      <w:proofErr w:type="spellEnd"/>
    </w:p>
    <w:p w14:paraId="62576C49" w14:textId="77777777" w:rsidR="00641579" w:rsidRDefault="00400B5B">
      <w:pPr>
        <w:pStyle w:val="2"/>
      </w:pPr>
      <w:r>
        <w:t>Добыча и переработка природного</w:t>
      </w:r>
      <w:r>
        <w:rPr>
          <w:spacing w:val="-13"/>
        </w:rPr>
        <w:t xml:space="preserve"> </w:t>
      </w:r>
      <w:r>
        <w:t>газа</w:t>
      </w:r>
    </w:p>
    <w:p w14:paraId="4EE2290D" w14:textId="77777777" w:rsidR="00641579" w:rsidRDefault="00400B5B">
      <w:pPr>
        <w:pStyle w:val="a3"/>
        <w:spacing w:before="2"/>
        <w:ind w:left="330"/>
      </w:pPr>
      <w:r>
        <w:rPr>
          <w:b/>
          <w:i/>
        </w:rPr>
        <w:t>♦</w:t>
      </w:r>
      <w:r>
        <w:t>Перекачка, хранение, распределение</w:t>
      </w:r>
      <w:r>
        <w:rPr>
          <w:spacing w:val="-16"/>
        </w:rPr>
        <w:t xml:space="preserve"> </w:t>
      </w:r>
      <w:r>
        <w:t>газа</w:t>
      </w:r>
    </w:p>
    <w:p w14:paraId="554DAD37" w14:textId="77777777" w:rsidR="00641579" w:rsidRDefault="00400B5B">
      <w:pPr>
        <w:pStyle w:val="a3"/>
        <w:spacing w:before="6"/>
        <w:ind w:left="330"/>
      </w:pPr>
      <w:r>
        <w:rPr>
          <w:b/>
          <w:i/>
        </w:rPr>
        <w:t>♦</w:t>
      </w:r>
      <w:r>
        <w:t>Криогенная экстракция</w:t>
      </w:r>
    </w:p>
    <w:p w14:paraId="1FFAFA7D" w14:textId="77777777" w:rsidR="00641579" w:rsidRDefault="00400B5B">
      <w:pPr>
        <w:pStyle w:val="a3"/>
        <w:spacing w:before="4"/>
        <w:ind w:left="330"/>
      </w:pPr>
      <w:r>
        <w:rPr>
          <w:b/>
          <w:i/>
        </w:rPr>
        <w:t>♦</w:t>
      </w:r>
      <w:r>
        <w:t>Сжиженный природный газ</w:t>
      </w:r>
    </w:p>
    <w:p w14:paraId="7A684946" w14:textId="77777777" w:rsidR="00641579" w:rsidRDefault="00400B5B">
      <w:pPr>
        <w:pStyle w:val="2"/>
      </w:pPr>
      <w:r>
        <w:t>Электроника</w:t>
      </w:r>
    </w:p>
    <w:p w14:paraId="0DD007A8" w14:textId="77777777" w:rsidR="00641579" w:rsidRDefault="00400B5B">
      <w:pPr>
        <w:pStyle w:val="a3"/>
        <w:spacing w:before="2"/>
        <w:ind w:left="330"/>
      </w:pPr>
      <w:r>
        <w:rPr>
          <w:b/>
          <w:i/>
        </w:rPr>
        <w:t>♦</w:t>
      </w:r>
      <w:r>
        <w:t xml:space="preserve">Защитные </w:t>
      </w:r>
      <w:proofErr w:type="spellStart"/>
      <w:r>
        <w:t>газы</w:t>
      </w:r>
      <w:proofErr w:type="spellEnd"/>
    </w:p>
    <w:p w14:paraId="00C26A03" w14:textId="77777777" w:rsidR="00641579" w:rsidRDefault="00400B5B">
      <w:pPr>
        <w:pStyle w:val="a3"/>
        <w:spacing w:before="6"/>
        <w:ind w:left="330"/>
      </w:pPr>
      <w:r>
        <w:rPr>
          <w:b/>
          <w:i/>
        </w:rPr>
        <w:t>♦</w:t>
      </w:r>
      <w:r>
        <w:t xml:space="preserve">Газы травления и </w:t>
      </w:r>
      <w:proofErr w:type="spellStart"/>
      <w:r>
        <w:t>допирования</w:t>
      </w:r>
      <w:proofErr w:type="spellEnd"/>
    </w:p>
    <w:p w14:paraId="3D69AE7C" w14:textId="77777777" w:rsidR="00641579" w:rsidRDefault="00400B5B">
      <w:pPr>
        <w:pStyle w:val="a3"/>
        <w:spacing w:before="4"/>
        <w:ind w:left="330"/>
      </w:pPr>
      <w:r>
        <w:rPr>
          <w:b/>
          <w:i/>
        </w:rPr>
        <w:t>♦</w:t>
      </w:r>
      <w:r>
        <w:t>Атмосфера пайки твердым сплавом</w:t>
      </w:r>
    </w:p>
    <w:p w14:paraId="1A57AA22" w14:textId="77777777" w:rsidR="00641579" w:rsidRDefault="00400B5B">
      <w:pPr>
        <w:pStyle w:val="2"/>
      </w:pPr>
      <w:r>
        <w:t>Металлургия</w:t>
      </w:r>
    </w:p>
    <w:p w14:paraId="3026AC8D" w14:textId="77777777" w:rsidR="00641579" w:rsidRDefault="00400B5B">
      <w:pPr>
        <w:pStyle w:val="a3"/>
        <w:spacing w:before="2"/>
        <w:ind w:left="330"/>
      </w:pPr>
      <w:r>
        <w:rPr>
          <w:b/>
          <w:i/>
        </w:rPr>
        <w:t>♦</w:t>
      </w:r>
      <w:r>
        <w:t>Атмосфера печей отжига</w:t>
      </w:r>
    </w:p>
    <w:p w14:paraId="56B65AAA" w14:textId="77777777" w:rsidR="00641579" w:rsidRDefault="00400B5B">
      <w:pPr>
        <w:pStyle w:val="1"/>
        <w:spacing w:before="46"/>
      </w:pPr>
      <w:r>
        <w:t>Уникальные особенности</w:t>
      </w:r>
    </w:p>
    <w:p w14:paraId="2CC10380" w14:textId="77777777" w:rsidR="00641579" w:rsidRDefault="00400B5B">
      <w:pPr>
        <w:pStyle w:val="a3"/>
        <w:spacing w:before="21"/>
        <w:ind w:left="330"/>
      </w:pPr>
      <w:r>
        <w:rPr>
          <w:b/>
          <w:i/>
        </w:rPr>
        <w:t>♦</w:t>
      </w:r>
      <w:r>
        <w:t>Высокая чувствительность и точность</w:t>
      </w:r>
    </w:p>
    <w:p w14:paraId="03B013E1" w14:textId="77777777" w:rsidR="00641579" w:rsidRDefault="00400B5B">
      <w:pPr>
        <w:pStyle w:val="a3"/>
        <w:spacing w:before="6"/>
        <w:ind w:left="330"/>
      </w:pPr>
      <w:r>
        <w:rPr>
          <w:b/>
          <w:i/>
        </w:rPr>
        <w:t>♦</w:t>
      </w:r>
      <w:r>
        <w:t>Широкий диапазон измерения влажности</w:t>
      </w:r>
    </w:p>
    <w:p w14:paraId="14F75211" w14:textId="77777777" w:rsidR="00641579" w:rsidRDefault="00400B5B">
      <w:pPr>
        <w:pStyle w:val="a3"/>
        <w:spacing w:before="4"/>
        <w:ind w:left="330"/>
      </w:pPr>
      <w:r>
        <w:rPr>
          <w:b/>
          <w:i/>
        </w:rPr>
        <w:t>♦</w:t>
      </w:r>
      <w:r>
        <w:t>Быстрый отклик</w:t>
      </w:r>
    </w:p>
    <w:p w14:paraId="6F1419E9" w14:textId="77777777" w:rsidR="00641579" w:rsidRDefault="00400B5B">
      <w:pPr>
        <w:pStyle w:val="a3"/>
        <w:spacing w:before="6"/>
        <w:ind w:left="330"/>
      </w:pPr>
      <w:r>
        <w:rPr>
          <w:b/>
          <w:i/>
        </w:rPr>
        <w:t>♦</w:t>
      </w:r>
      <w:r>
        <w:t>Проверка правильности показаний на потоке</w:t>
      </w:r>
    </w:p>
    <w:p w14:paraId="7132E146" w14:textId="77777777" w:rsidR="00641579" w:rsidRDefault="00400B5B">
      <w:pPr>
        <w:pStyle w:val="a3"/>
        <w:spacing w:before="4"/>
        <w:ind w:left="330"/>
      </w:pPr>
      <w:r>
        <w:rPr>
          <w:b/>
          <w:i/>
        </w:rPr>
        <w:t>♦</w:t>
      </w:r>
      <w:r>
        <w:t>Нечувствительность к примесям</w:t>
      </w:r>
    </w:p>
    <w:p w14:paraId="47F92E58" w14:textId="77777777" w:rsidR="00641579" w:rsidRDefault="00400B5B">
      <w:pPr>
        <w:pStyle w:val="a3"/>
        <w:tabs>
          <w:tab w:val="left" w:pos="2155"/>
          <w:tab w:val="left" w:pos="3368"/>
        </w:tabs>
        <w:spacing w:before="6"/>
        <w:ind w:left="275" w:right="40" w:firstLine="54"/>
      </w:pPr>
      <w:r>
        <w:rPr>
          <w:b/>
          <w:i/>
        </w:rPr>
        <w:t>♦</w:t>
      </w:r>
      <w:r>
        <w:t>Автоматическое</w:t>
      </w:r>
      <w:r>
        <w:tab/>
        <w:t>включение</w:t>
      </w:r>
      <w:r>
        <w:tab/>
      </w:r>
      <w:r>
        <w:rPr>
          <w:spacing w:val="-1"/>
        </w:rPr>
        <w:t xml:space="preserve">асимметричного </w:t>
      </w:r>
      <w:r>
        <w:t>режима при загрязнении</w:t>
      </w:r>
      <w:r>
        <w:rPr>
          <w:spacing w:val="-1"/>
        </w:rPr>
        <w:t xml:space="preserve"> </w:t>
      </w:r>
      <w:r>
        <w:t>ячейки</w:t>
      </w:r>
    </w:p>
    <w:p w14:paraId="3D73BFCF" w14:textId="77777777" w:rsidR="00641579" w:rsidRDefault="00400B5B">
      <w:pPr>
        <w:pStyle w:val="a3"/>
        <w:spacing w:before="4"/>
        <w:ind w:left="330"/>
      </w:pPr>
      <w:r>
        <w:rPr>
          <w:b/>
          <w:i/>
        </w:rPr>
        <w:t>♦</w:t>
      </w:r>
      <w:r>
        <w:t>Автоматическое регулирование расхода пробы</w:t>
      </w:r>
    </w:p>
    <w:p w14:paraId="1C9239E0" w14:textId="77777777" w:rsidR="00641579" w:rsidRDefault="00400B5B">
      <w:pPr>
        <w:pStyle w:val="a3"/>
        <w:spacing w:before="6"/>
        <w:ind w:left="275" w:firstLine="54"/>
      </w:pPr>
      <w:r>
        <w:rPr>
          <w:b/>
          <w:i/>
        </w:rPr>
        <w:t>♦</w:t>
      </w:r>
      <w:r>
        <w:t xml:space="preserve">Специальная ячейка для кислого газа или для </w:t>
      </w:r>
      <w:r>
        <w:rPr>
          <w:position w:val="2"/>
        </w:rPr>
        <w:t>газа с высоким содержанием CO</w:t>
      </w:r>
      <w:r>
        <w:rPr>
          <w:sz w:val="11"/>
        </w:rPr>
        <w:t>2</w:t>
      </w:r>
      <w:r>
        <w:rPr>
          <w:position w:val="2"/>
        </w:rPr>
        <w:t>.</w:t>
      </w:r>
    </w:p>
    <w:p w14:paraId="30C2F967" w14:textId="77777777" w:rsidR="00641579" w:rsidRDefault="00641579">
      <w:pPr>
        <w:pStyle w:val="a3"/>
        <w:spacing w:before="6"/>
        <w:rPr>
          <w:sz w:val="10"/>
        </w:rPr>
      </w:pPr>
    </w:p>
    <w:p w14:paraId="42E6B2A5" w14:textId="77777777" w:rsidR="00641579" w:rsidRDefault="00400B5B">
      <w:pPr>
        <w:pStyle w:val="a3"/>
        <w:ind w:left="904"/>
      </w:pPr>
      <w:r>
        <w:rPr>
          <w:noProof/>
        </w:rPr>
        <w:drawing>
          <wp:inline distT="0" distB="0" distL="0" distR="0" wp14:anchorId="0218EEB3" wp14:editId="118A05CC">
            <wp:extent cx="2142017" cy="1578864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017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02FB2" w14:textId="77777777" w:rsidR="00641579" w:rsidRDefault="00400B5B">
      <w:pPr>
        <w:spacing w:before="60" w:line="244" w:lineRule="auto"/>
        <w:ind w:left="1988" w:right="56" w:hanging="1686"/>
        <w:rPr>
          <w:b/>
          <w:sz w:val="20"/>
        </w:rPr>
      </w:pPr>
      <w:r>
        <w:rPr>
          <w:b/>
          <w:sz w:val="20"/>
        </w:rPr>
        <w:t>Анализатор 3050-OLV во взрывозащищенном исполнении</w:t>
      </w:r>
    </w:p>
    <w:p w14:paraId="30128BA5" w14:textId="77777777" w:rsidR="00641579" w:rsidRDefault="00400B5B">
      <w:pPr>
        <w:pStyle w:val="1"/>
        <w:spacing w:before="0" w:line="247" w:lineRule="exact"/>
        <w:ind w:left="276"/>
        <w:jc w:val="both"/>
      </w:pPr>
      <w:r>
        <w:rPr>
          <w:b w:val="0"/>
          <w:i w:val="0"/>
        </w:rPr>
        <w:br w:type="column"/>
      </w:r>
      <w:r>
        <w:t>Внутренний эталон влажности</w:t>
      </w:r>
    </w:p>
    <w:p w14:paraId="5283F376" w14:textId="77777777" w:rsidR="00641579" w:rsidRDefault="00400B5B">
      <w:pPr>
        <w:pStyle w:val="a3"/>
        <w:spacing w:before="37"/>
        <w:ind w:left="276" w:right="372"/>
        <w:jc w:val="both"/>
      </w:pPr>
      <w:r>
        <w:t>Ряд моделей оборудован встроенными генератором (эталоном) влажности и осушителем сравнительного газа. Это позволяет автоматически или по команде оператора проверять калибровку анализатора и, при необходимости, корректировать ее. В некоторых моделях проба п</w:t>
      </w:r>
      <w:r>
        <w:t>ериодически пропускается</w:t>
      </w:r>
      <w:r>
        <w:rPr>
          <w:spacing w:val="3"/>
        </w:rPr>
        <w:t xml:space="preserve"> </w:t>
      </w:r>
      <w:r>
        <w:t>через</w:t>
      </w:r>
    </w:p>
    <w:p w14:paraId="2B1FCA63" w14:textId="77777777" w:rsidR="00641579" w:rsidRDefault="00400B5B">
      <w:pPr>
        <w:pStyle w:val="a3"/>
        <w:tabs>
          <w:tab w:val="left" w:pos="2471"/>
          <w:tab w:val="left" w:pos="4521"/>
        </w:tabs>
        <w:spacing w:before="1"/>
        <w:ind w:left="276" w:right="373"/>
        <w:jc w:val="both"/>
      </w:pPr>
      <w:r>
        <w:t>«нулевой» осушитель и используется для автоматической</w:t>
      </w:r>
      <w:r>
        <w:tab/>
        <w:t>корректировки</w:t>
      </w:r>
      <w:r>
        <w:tab/>
      </w:r>
      <w:r>
        <w:rPr>
          <w:spacing w:val="-5"/>
        </w:rPr>
        <w:t xml:space="preserve">нуля </w:t>
      </w:r>
      <w:r>
        <w:t>анализатора.</w:t>
      </w:r>
    </w:p>
    <w:p w14:paraId="7DA40D9B" w14:textId="77777777" w:rsidR="00641579" w:rsidRDefault="00400B5B">
      <w:pPr>
        <w:pStyle w:val="1"/>
        <w:spacing w:before="43"/>
        <w:ind w:left="276"/>
      </w:pPr>
      <w:r>
        <w:t>Описание</w:t>
      </w:r>
    </w:p>
    <w:p w14:paraId="19AAE4C1" w14:textId="77777777" w:rsidR="00641579" w:rsidRDefault="00400B5B">
      <w:pPr>
        <w:pStyle w:val="a3"/>
        <w:tabs>
          <w:tab w:val="left" w:pos="2773"/>
          <w:tab w:val="left" w:pos="4269"/>
        </w:tabs>
        <w:spacing w:before="18"/>
        <w:ind w:left="276" w:right="372"/>
        <w:jc w:val="both"/>
      </w:pPr>
      <w:r>
        <w:t>Анализаторы выполнены в виде единого модуля с клавиатурой и дисплеем или без них. Исполнение анализаторов – общее или взрывозащище</w:t>
      </w:r>
      <w:r>
        <w:t>нное. Приборы снабжены токовым и релейными выходами, а также интерфейсами. В зависимости от приложения анализаторы комплектуется необходимыми элементами системы подготовки пробы (СПП). Программирование</w:t>
      </w:r>
      <w:r>
        <w:tab/>
        <w:t>режимов</w:t>
      </w:r>
      <w:r>
        <w:tab/>
      </w:r>
      <w:r>
        <w:rPr>
          <w:spacing w:val="-3"/>
        </w:rPr>
        <w:t xml:space="preserve">работы </w:t>
      </w:r>
      <w:r>
        <w:t>анализаторов осуществляется с помощью П</w:t>
      </w:r>
      <w:r>
        <w:t>К и специального программного обеспечения (ПО). После программирования анализаторы работают без участия</w:t>
      </w:r>
      <w:r>
        <w:rPr>
          <w:spacing w:val="1"/>
        </w:rPr>
        <w:t xml:space="preserve"> </w:t>
      </w:r>
      <w:r>
        <w:t>оператора.</w:t>
      </w:r>
    </w:p>
    <w:p w14:paraId="4C1673E3" w14:textId="77777777" w:rsidR="00641579" w:rsidRDefault="00400B5B">
      <w:pPr>
        <w:tabs>
          <w:tab w:val="left" w:pos="587"/>
          <w:tab w:val="left" w:pos="1415"/>
          <w:tab w:val="left" w:pos="2063"/>
          <w:tab w:val="left" w:pos="3049"/>
          <w:tab w:val="left" w:pos="3965"/>
        </w:tabs>
        <w:spacing w:before="45" w:line="247" w:lineRule="auto"/>
        <w:ind w:left="276" w:right="373"/>
        <w:rPr>
          <w:sz w:val="20"/>
        </w:rPr>
      </w:pPr>
      <w:r>
        <w:rPr>
          <w:b/>
          <w:i/>
        </w:rPr>
        <w:t xml:space="preserve">Технология кварцевого кристалла </w:t>
      </w:r>
      <w:r>
        <w:rPr>
          <w:sz w:val="20"/>
        </w:rPr>
        <w:t xml:space="preserve">Анализаторы серии </w:t>
      </w:r>
      <w:r>
        <w:rPr>
          <w:b/>
          <w:sz w:val="20"/>
        </w:rPr>
        <w:t xml:space="preserve">3050 </w:t>
      </w:r>
      <w:r>
        <w:rPr>
          <w:sz w:val="20"/>
        </w:rPr>
        <w:t>определяют влажность в</w:t>
      </w:r>
      <w:r>
        <w:rPr>
          <w:sz w:val="20"/>
        </w:rPr>
        <w:tab/>
        <w:t>потоке</w:t>
      </w:r>
      <w:r>
        <w:rPr>
          <w:sz w:val="20"/>
        </w:rPr>
        <w:tab/>
        <w:t>газа,</w:t>
      </w:r>
      <w:r>
        <w:rPr>
          <w:sz w:val="20"/>
        </w:rPr>
        <w:tab/>
        <w:t>измеряя</w:t>
      </w:r>
      <w:r>
        <w:rPr>
          <w:sz w:val="20"/>
        </w:rPr>
        <w:tab/>
        <w:t>частоту</w:t>
      </w:r>
      <w:r>
        <w:rPr>
          <w:sz w:val="20"/>
        </w:rPr>
        <w:tab/>
      </w:r>
      <w:r>
        <w:rPr>
          <w:sz w:val="20"/>
        </w:rPr>
        <w:t>колебаний кварцевого</w:t>
      </w:r>
      <w:r>
        <w:rPr>
          <w:spacing w:val="2"/>
          <w:sz w:val="20"/>
        </w:rPr>
        <w:t xml:space="preserve"> </w:t>
      </w:r>
      <w:r>
        <w:rPr>
          <w:sz w:val="20"/>
        </w:rPr>
        <w:t>кристалла.</w:t>
      </w:r>
    </w:p>
    <w:p w14:paraId="1468B903" w14:textId="77777777" w:rsidR="00641579" w:rsidRDefault="00400B5B">
      <w:pPr>
        <w:pStyle w:val="a3"/>
        <w:ind w:left="276" w:right="372"/>
        <w:jc w:val="both"/>
      </w:pPr>
      <w:r>
        <w:t>Когда кристалл обдувается анализируемым влажным газом, вода адсорбируется специальным покрытием кристалла, вызывая уменьшение частоты его колебаний. Затем кристалл обдувается сравнительным газом, в качестве которого использу</w:t>
      </w:r>
      <w:r>
        <w:t>ется осушенный анализируемый газ. При этом адсорбированная вода удаляется с поверхности кристалла, и частота его колебаний вновь увеличивается. По разности между этими двумя частотами определяется содержание воды в газе.</w:t>
      </w:r>
    </w:p>
    <w:p w14:paraId="108E7100" w14:textId="77777777" w:rsidR="00641579" w:rsidRDefault="00641579">
      <w:pPr>
        <w:jc w:val="both"/>
        <w:sectPr w:rsidR="00641579">
          <w:type w:val="continuous"/>
          <w:pgSz w:w="11900" w:h="16840"/>
          <w:pgMar w:top="1340" w:right="560" w:bottom="0" w:left="1020" w:header="720" w:footer="720" w:gutter="0"/>
          <w:cols w:num="2" w:space="720" w:equalWidth="0">
            <w:col w:w="4947" w:space="41"/>
            <w:col w:w="5332"/>
          </w:cols>
        </w:sectPr>
      </w:pPr>
    </w:p>
    <w:p w14:paraId="4391B65C" w14:textId="77777777" w:rsidR="00641579" w:rsidRDefault="00641579">
      <w:pPr>
        <w:pStyle w:val="a3"/>
        <w:spacing w:before="7" w:after="1"/>
      </w:pPr>
    </w:p>
    <w:p w14:paraId="480DCB73" w14:textId="77777777" w:rsidR="00641579" w:rsidRDefault="00400B5B">
      <w:pPr>
        <w:pStyle w:val="a3"/>
        <w:spacing w:line="20" w:lineRule="exact"/>
        <w:ind w:left="114"/>
        <w:rPr>
          <w:sz w:val="2"/>
        </w:rPr>
      </w:pPr>
      <w:r>
        <w:rPr>
          <w:sz w:val="2"/>
        </w:rPr>
      </w:r>
      <w:r>
        <w:rPr>
          <w:sz w:val="2"/>
        </w:rPr>
        <w:pict w14:anchorId="4DF16C9B">
          <v:group id="_x0000_s1038" style="width:503.1pt;height:.4pt;mso-position-horizontal-relative:char;mso-position-vertical-relative:line" coordsize="10062,8">
            <v:rect id="_x0000_s1039" style="position:absolute;width:10062;height:8" fillcolor="black" stroked="f"/>
            <w10:anchorlock/>
          </v:group>
        </w:pict>
      </w:r>
    </w:p>
    <w:p w14:paraId="5442E76C" w14:textId="77777777" w:rsidR="00641579" w:rsidRDefault="00641579">
      <w:pPr>
        <w:pStyle w:val="a3"/>
      </w:pPr>
    </w:p>
    <w:p w14:paraId="25B5029D" w14:textId="77777777" w:rsidR="00641579" w:rsidRDefault="00400B5B">
      <w:pPr>
        <w:pStyle w:val="a3"/>
        <w:spacing w:before="6"/>
        <w:rPr>
          <w:sz w:val="11"/>
        </w:rPr>
      </w:pPr>
      <w:r>
        <w:pict w14:anchorId="41E0438F">
          <v:group id="_x0000_s1032" style="position:absolute;margin-left:239.2pt;margin-top:8.6pt;width:130.8pt;height:20.7pt;z-index:-15728128;mso-wrap-distance-left:0;mso-wrap-distance-right:0;mso-position-horizontal-relative:page" coordorigin="4784,172" coordsize="2616,414">
            <v:shape id="_x0000_s1037" style="position:absolute;left:4784;top:448;width:218;height:134" coordorigin="4784,448" coordsize="218,134" path="m5002,448r-146,l4784,582r142,l5002,448xe" fillcolor="#d80000" stroked="f">
              <v:path arrowok="t"/>
            </v:shape>
            <v:shape id="_x0000_s1036" style="position:absolute;left:4930;top:172;width:844;height:410" coordorigin="4930,172" coordsize="844,410" o:spt="100" adj="0,,0" path="m5240,582l5014,172r-84,144l5080,582r160,xm5774,582r-4,-374l5592,208r-84,182l5426,208r-182,l5244,582r126,l5374,410r78,172l5564,582r78,-168l5642,582r132,xe" fillcolor="black" stroked="f">
              <v:stroke joinstyle="round"/>
              <v:formulas/>
              <v:path arrowok="t" o:connecttype="segments"/>
            </v:shape>
            <v:shape id="_x0000_s1035" type="#_x0000_t75" style="position:absolute;left:5836;top:208;width:752;height:378">
              <v:imagedata r:id="rId11" o:title=""/>
            </v:shape>
            <v:shape id="_x0000_s1034" style="position:absolute;left:6624;top:214;width:336;height:372" coordorigin="6624,214" coordsize="336,372" path="m6960,214r-336,l6624,312r,32l6624,438r,46l6624,586r336,l6960,484r-202,l6758,438r198,l6956,344r-198,l6758,312r202,l6960,214xe" fillcolor="black" stroked="f">
              <v:path arrowok="t"/>
            </v:shape>
            <v:shape id="_x0000_s1033" type="#_x0000_t75" style="position:absolute;left:7012;top:208;width:388;height:374">
              <v:imagedata r:id="rId12" o:title=""/>
            </v:shape>
            <w10:wrap type="topAndBottom" anchorx="page"/>
          </v:group>
        </w:pict>
      </w:r>
    </w:p>
    <w:p w14:paraId="2C31F57D" w14:textId="77777777" w:rsidR="00641579" w:rsidRDefault="00641579">
      <w:pPr>
        <w:pStyle w:val="a3"/>
        <w:spacing w:before="10"/>
        <w:rPr>
          <w:sz w:val="6"/>
        </w:rPr>
      </w:pPr>
    </w:p>
    <w:p w14:paraId="13A37595" w14:textId="77777777" w:rsidR="00641579" w:rsidRDefault="00400B5B">
      <w:pPr>
        <w:pStyle w:val="a3"/>
        <w:spacing w:line="93" w:lineRule="exact"/>
        <w:ind w:left="3776"/>
        <w:rPr>
          <w:sz w:val="9"/>
        </w:rPr>
      </w:pPr>
      <w:r>
        <w:rPr>
          <w:noProof/>
          <w:position w:val="-1"/>
          <w:sz w:val="9"/>
        </w:rPr>
        <w:drawing>
          <wp:inline distT="0" distB="0" distL="0" distR="0" wp14:anchorId="538CA934" wp14:editId="56440B14">
            <wp:extent cx="1643974" cy="59436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974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29F50" w14:textId="77777777" w:rsidR="00641579" w:rsidRDefault="00641579">
      <w:pPr>
        <w:spacing w:line="93" w:lineRule="exact"/>
        <w:rPr>
          <w:sz w:val="9"/>
        </w:rPr>
        <w:sectPr w:rsidR="00641579">
          <w:type w:val="continuous"/>
          <w:pgSz w:w="11900" w:h="16840"/>
          <w:pgMar w:top="1340" w:right="560" w:bottom="0" w:left="1020" w:header="720" w:footer="720" w:gutter="0"/>
          <w:cols w:space="720"/>
        </w:sectPr>
      </w:pPr>
    </w:p>
    <w:p w14:paraId="11066CCC" w14:textId="77777777" w:rsidR="00641579" w:rsidRDefault="00641579">
      <w:pPr>
        <w:pStyle w:val="a3"/>
        <w:spacing w:before="4"/>
        <w:rPr>
          <w:sz w:val="17"/>
        </w:rPr>
      </w:pPr>
    </w:p>
    <w:p w14:paraId="3E889272" w14:textId="77777777" w:rsidR="00641579" w:rsidRDefault="00400B5B">
      <w:pPr>
        <w:spacing w:before="87"/>
        <w:ind w:left="115"/>
        <w:rPr>
          <w:b/>
          <w:i/>
          <w:sz w:val="40"/>
        </w:rPr>
      </w:pPr>
      <w:r>
        <w:rPr>
          <w:b/>
          <w:i/>
          <w:sz w:val="36"/>
        </w:rPr>
        <w:t xml:space="preserve">Анализаторы влажности газов, серия </w:t>
      </w:r>
      <w:r>
        <w:rPr>
          <w:b/>
          <w:i/>
          <w:sz w:val="40"/>
        </w:rPr>
        <w:t>3050</w:t>
      </w:r>
    </w:p>
    <w:p w14:paraId="1866F792" w14:textId="77777777" w:rsidR="00641579" w:rsidRDefault="00400B5B">
      <w:pPr>
        <w:spacing w:before="4"/>
        <w:ind w:left="115"/>
        <w:rPr>
          <w:b/>
          <w:i/>
          <w:sz w:val="24"/>
        </w:rPr>
      </w:pPr>
      <w:r>
        <w:rPr>
          <w:b/>
          <w:i/>
          <w:sz w:val="24"/>
        </w:rPr>
        <w:t>Технические характеристики</w:t>
      </w:r>
    </w:p>
    <w:p w14:paraId="4134573C" w14:textId="77777777" w:rsidR="00641579" w:rsidRDefault="00641579">
      <w:pPr>
        <w:pStyle w:val="a3"/>
        <w:spacing w:before="1"/>
        <w:rPr>
          <w:b/>
          <w:i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"/>
        <w:gridCol w:w="1334"/>
        <w:gridCol w:w="1276"/>
        <w:gridCol w:w="1276"/>
        <w:gridCol w:w="1276"/>
        <w:gridCol w:w="1276"/>
        <w:gridCol w:w="1134"/>
        <w:gridCol w:w="1276"/>
        <w:gridCol w:w="1168"/>
      </w:tblGrid>
      <w:tr w:rsidR="00641579" w14:paraId="15B2A3A3" w14:textId="77777777">
        <w:trPr>
          <w:trHeight w:val="353"/>
        </w:trPr>
        <w:tc>
          <w:tcPr>
            <w:tcW w:w="69" w:type="dxa"/>
            <w:tcBorders>
              <w:top w:val="nil"/>
              <w:left w:val="nil"/>
              <w:bottom w:val="nil"/>
            </w:tcBorders>
          </w:tcPr>
          <w:p w14:paraId="10035F4F" w14:textId="77777777" w:rsidR="00641579" w:rsidRDefault="0064157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 w14:paraId="6C6C0A40" w14:textId="77777777" w:rsidR="00641579" w:rsidRDefault="00400B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Модель</w:t>
            </w:r>
          </w:p>
        </w:tc>
        <w:tc>
          <w:tcPr>
            <w:tcW w:w="1276" w:type="dxa"/>
          </w:tcPr>
          <w:p w14:paraId="07D22E11" w14:textId="77777777" w:rsidR="00641579" w:rsidRDefault="00400B5B">
            <w:pPr>
              <w:pStyle w:val="TableParagraph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3050-OLV</w:t>
            </w:r>
          </w:p>
        </w:tc>
        <w:tc>
          <w:tcPr>
            <w:tcW w:w="1276" w:type="dxa"/>
          </w:tcPr>
          <w:p w14:paraId="253DFC8C" w14:textId="77777777" w:rsidR="00641579" w:rsidRDefault="00400B5B">
            <w:pPr>
              <w:pStyle w:val="TableParagraph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3050-TE</w:t>
            </w:r>
          </w:p>
        </w:tc>
        <w:tc>
          <w:tcPr>
            <w:tcW w:w="1276" w:type="dxa"/>
          </w:tcPr>
          <w:p w14:paraId="560E4D71" w14:textId="77777777" w:rsidR="00641579" w:rsidRDefault="00400B5B">
            <w:pPr>
              <w:pStyle w:val="TableParagraph"/>
              <w:ind w:left="0" w:right="2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3050-DO</w:t>
            </w:r>
          </w:p>
        </w:tc>
        <w:tc>
          <w:tcPr>
            <w:tcW w:w="1276" w:type="dxa"/>
          </w:tcPr>
          <w:p w14:paraId="7DBDC5EF" w14:textId="77777777" w:rsidR="00641579" w:rsidRDefault="00400B5B">
            <w:pPr>
              <w:pStyle w:val="TableParagraph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3050-SLR</w:t>
            </w:r>
          </w:p>
        </w:tc>
        <w:tc>
          <w:tcPr>
            <w:tcW w:w="1134" w:type="dxa"/>
          </w:tcPr>
          <w:p w14:paraId="745F5283" w14:textId="77777777" w:rsidR="00641579" w:rsidRDefault="00400B5B"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3050-AP</w:t>
            </w:r>
          </w:p>
        </w:tc>
        <w:tc>
          <w:tcPr>
            <w:tcW w:w="1276" w:type="dxa"/>
          </w:tcPr>
          <w:p w14:paraId="07ED72FD" w14:textId="77777777" w:rsidR="00641579" w:rsidRDefault="00400B5B"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3050-RM</w:t>
            </w:r>
          </w:p>
        </w:tc>
        <w:tc>
          <w:tcPr>
            <w:tcW w:w="1168" w:type="dxa"/>
          </w:tcPr>
          <w:p w14:paraId="3B611014" w14:textId="77777777" w:rsidR="00641579" w:rsidRDefault="00400B5B">
            <w:pPr>
              <w:pStyle w:val="TableParagraph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3050-AM</w:t>
            </w:r>
          </w:p>
        </w:tc>
      </w:tr>
      <w:tr w:rsidR="00641579" w14:paraId="7B6C4A64" w14:textId="77777777">
        <w:trPr>
          <w:trHeight w:val="588"/>
        </w:trPr>
        <w:tc>
          <w:tcPr>
            <w:tcW w:w="69" w:type="dxa"/>
            <w:tcBorders>
              <w:top w:val="nil"/>
              <w:left w:val="nil"/>
              <w:bottom w:val="nil"/>
            </w:tcBorders>
            <w:shd w:val="clear" w:color="auto" w:fill="D7D7D7"/>
          </w:tcPr>
          <w:p w14:paraId="013C6BED" w14:textId="77777777" w:rsidR="00641579" w:rsidRDefault="0064157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  <w:shd w:val="clear" w:color="auto" w:fill="D7D7D7"/>
          </w:tcPr>
          <w:p w14:paraId="0605100F" w14:textId="77777777" w:rsidR="00641579" w:rsidRDefault="00400B5B">
            <w:pPr>
              <w:pStyle w:val="TableParagraph"/>
              <w:spacing w:line="244" w:lineRule="auto"/>
              <w:ind w:right="28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Диапазон, </w:t>
            </w:r>
            <w:proofErr w:type="spellStart"/>
            <w:r>
              <w:rPr>
                <w:b/>
                <w:sz w:val="20"/>
              </w:rPr>
              <w:t>ppmv</w:t>
            </w:r>
            <w:proofErr w:type="spellEnd"/>
          </w:p>
        </w:tc>
        <w:tc>
          <w:tcPr>
            <w:tcW w:w="1276" w:type="dxa"/>
            <w:shd w:val="clear" w:color="auto" w:fill="D7D7D7"/>
          </w:tcPr>
          <w:p w14:paraId="0B45C255" w14:textId="77777777" w:rsidR="00641579" w:rsidRDefault="00400B5B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0,1...2500</w:t>
            </w:r>
          </w:p>
        </w:tc>
        <w:tc>
          <w:tcPr>
            <w:tcW w:w="1276" w:type="dxa"/>
            <w:shd w:val="clear" w:color="auto" w:fill="D7D7D7"/>
          </w:tcPr>
          <w:p w14:paraId="0E3CDC4E" w14:textId="77777777" w:rsidR="00641579" w:rsidRDefault="00400B5B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0,01...100</w:t>
            </w:r>
          </w:p>
        </w:tc>
        <w:tc>
          <w:tcPr>
            <w:tcW w:w="1276" w:type="dxa"/>
            <w:shd w:val="clear" w:color="auto" w:fill="D7D7D7"/>
          </w:tcPr>
          <w:p w14:paraId="4FDC50FE" w14:textId="77777777" w:rsidR="00641579" w:rsidRDefault="00400B5B">
            <w:pPr>
              <w:pStyle w:val="TableParagraph"/>
              <w:spacing w:before="58"/>
              <w:ind w:left="0" w:right="252"/>
              <w:jc w:val="right"/>
              <w:rPr>
                <w:sz w:val="20"/>
              </w:rPr>
            </w:pPr>
            <w:r>
              <w:rPr>
                <w:sz w:val="20"/>
              </w:rPr>
              <w:t>0,02...2500</w:t>
            </w:r>
          </w:p>
        </w:tc>
        <w:tc>
          <w:tcPr>
            <w:tcW w:w="1276" w:type="dxa"/>
            <w:shd w:val="clear" w:color="auto" w:fill="D7D7D7"/>
          </w:tcPr>
          <w:p w14:paraId="521BF632" w14:textId="77777777" w:rsidR="00641579" w:rsidRDefault="00400B5B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0,1...2500</w:t>
            </w:r>
          </w:p>
        </w:tc>
        <w:tc>
          <w:tcPr>
            <w:tcW w:w="1134" w:type="dxa"/>
            <w:shd w:val="clear" w:color="auto" w:fill="D7D7D7"/>
          </w:tcPr>
          <w:p w14:paraId="15C0CAFC" w14:textId="77777777" w:rsidR="00641579" w:rsidRDefault="00400B5B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1...2500</w:t>
            </w:r>
          </w:p>
        </w:tc>
        <w:tc>
          <w:tcPr>
            <w:tcW w:w="1276" w:type="dxa"/>
            <w:shd w:val="clear" w:color="auto" w:fill="D7D7D7"/>
          </w:tcPr>
          <w:p w14:paraId="2037F1D3" w14:textId="77777777" w:rsidR="00641579" w:rsidRDefault="00400B5B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0,1...2500</w:t>
            </w:r>
          </w:p>
        </w:tc>
        <w:tc>
          <w:tcPr>
            <w:tcW w:w="1168" w:type="dxa"/>
            <w:shd w:val="clear" w:color="auto" w:fill="D7D7D7"/>
          </w:tcPr>
          <w:p w14:paraId="1D45020C" w14:textId="77777777" w:rsidR="00641579" w:rsidRDefault="00400B5B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0,1...100</w:t>
            </w:r>
          </w:p>
        </w:tc>
      </w:tr>
      <w:tr w:rsidR="00641579" w14:paraId="4BD4F6D9" w14:textId="77777777">
        <w:trPr>
          <w:trHeight w:val="587"/>
        </w:trPr>
        <w:tc>
          <w:tcPr>
            <w:tcW w:w="69" w:type="dxa"/>
            <w:tcBorders>
              <w:top w:val="nil"/>
              <w:left w:val="nil"/>
              <w:bottom w:val="nil"/>
            </w:tcBorders>
          </w:tcPr>
          <w:p w14:paraId="046EDBD6" w14:textId="77777777" w:rsidR="00641579" w:rsidRDefault="0064157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 w14:paraId="2BF45DCF" w14:textId="77777777" w:rsidR="00641579" w:rsidRDefault="00400B5B">
            <w:pPr>
              <w:pStyle w:val="TableParagraph"/>
              <w:spacing w:line="244" w:lineRule="auto"/>
              <w:ind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Единицы измерения</w:t>
            </w:r>
          </w:p>
        </w:tc>
        <w:tc>
          <w:tcPr>
            <w:tcW w:w="8682" w:type="dxa"/>
            <w:gridSpan w:val="7"/>
          </w:tcPr>
          <w:p w14:paraId="58BFA976" w14:textId="77777777" w:rsidR="00641579" w:rsidRDefault="00400B5B">
            <w:pPr>
              <w:pStyle w:val="TableParagraph"/>
              <w:spacing w:before="61"/>
              <w:ind w:left="3069" w:right="30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ppmv</w:t>
            </w:r>
            <w:proofErr w:type="spellEnd"/>
            <w:r>
              <w:rPr>
                <w:sz w:val="20"/>
              </w:rPr>
              <w:t xml:space="preserve">, </w:t>
            </w:r>
            <w:proofErr w:type="gramStart"/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точки росы, мг/м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641579" w14:paraId="3B1EBE11" w14:textId="77777777">
        <w:trPr>
          <w:trHeight w:val="842"/>
        </w:trPr>
        <w:tc>
          <w:tcPr>
            <w:tcW w:w="69" w:type="dxa"/>
            <w:tcBorders>
              <w:top w:val="nil"/>
              <w:left w:val="nil"/>
              <w:bottom w:val="nil"/>
            </w:tcBorders>
            <w:shd w:val="clear" w:color="auto" w:fill="D7D7D7"/>
          </w:tcPr>
          <w:p w14:paraId="440EBAA6" w14:textId="77777777" w:rsidR="00641579" w:rsidRDefault="0064157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  <w:shd w:val="clear" w:color="auto" w:fill="D7D7D7"/>
          </w:tcPr>
          <w:p w14:paraId="041B47A7" w14:textId="77777777" w:rsidR="00641579" w:rsidRDefault="00400B5B">
            <w:pPr>
              <w:pStyle w:val="TableParagraph"/>
              <w:spacing w:line="244" w:lineRule="auto"/>
              <w:ind w:right="478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Погреш</w:t>
            </w:r>
            <w:proofErr w:type="spellEnd"/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ность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D7D7D7"/>
          </w:tcPr>
          <w:p w14:paraId="259880E0" w14:textId="77777777" w:rsidR="00641579" w:rsidRDefault="00400B5B">
            <w:pPr>
              <w:pStyle w:val="TableParagraph"/>
              <w:spacing w:before="61"/>
              <w:ind w:right="71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 xml:space="preserve">0,1ppmv или </w:t>
            </w: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>10% от показания</w:t>
            </w:r>
          </w:p>
        </w:tc>
        <w:tc>
          <w:tcPr>
            <w:tcW w:w="1276" w:type="dxa"/>
            <w:shd w:val="clear" w:color="auto" w:fill="D7D7D7"/>
          </w:tcPr>
          <w:p w14:paraId="6694D57C" w14:textId="77777777" w:rsidR="00641579" w:rsidRDefault="00400B5B">
            <w:pPr>
              <w:pStyle w:val="TableParagraph"/>
              <w:spacing w:before="61"/>
              <w:ind w:right="71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 xml:space="preserve">0,01ppmv или </w:t>
            </w: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>10% от показания</w:t>
            </w:r>
          </w:p>
        </w:tc>
        <w:tc>
          <w:tcPr>
            <w:tcW w:w="1276" w:type="dxa"/>
            <w:shd w:val="clear" w:color="auto" w:fill="D7D7D7"/>
          </w:tcPr>
          <w:p w14:paraId="76CED427" w14:textId="77777777" w:rsidR="00641579" w:rsidRDefault="00400B5B">
            <w:pPr>
              <w:pStyle w:val="TableParagraph"/>
              <w:spacing w:before="61"/>
              <w:ind w:right="71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 xml:space="preserve">0,02ppmv или </w:t>
            </w: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>10% от показания</w:t>
            </w:r>
          </w:p>
        </w:tc>
        <w:tc>
          <w:tcPr>
            <w:tcW w:w="1276" w:type="dxa"/>
            <w:shd w:val="clear" w:color="auto" w:fill="D7D7D7"/>
          </w:tcPr>
          <w:p w14:paraId="77ADE1C3" w14:textId="77777777" w:rsidR="00641579" w:rsidRDefault="00400B5B">
            <w:pPr>
              <w:pStyle w:val="TableParagraph"/>
              <w:spacing w:before="61"/>
              <w:ind w:right="71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 xml:space="preserve">0,03ppmv или </w:t>
            </w: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>10% от показания</w:t>
            </w:r>
          </w:p>
        </w:tc>
        <w:tc>
          <w:tcPr>
            <w:tcW w:w="1134" w:type="dxa"/>
            <w:shd w:val="clear" w:color="auto" w:fill="D7D7D7"/>
          </w:tcPr>
          <w:p w14:paraId="64BAF0F2" w14:textId="77777777" w:rsidR="00641579" w:rsidRDefault="00400B5B">
            <w:pPr>
              <w:pStyle w:val="TableParagraph"/>
              <w:spacing w:before="61"/>
              <w:ind w:right="142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>10% от показания</w:t>
            </w:r>
          </w:p>
        </w:tc>
        <w:tc>
          <w:tcPr>
            <w:tcW w:w="1276" w:type="dxa"/>
            <w:shd w:val="clear" w:color="auto" w:fill="D7D7D7"/>
          </w:tcPr>
          <w:p w14:paraId="72BA5E89" w14:textId="77777777" w:rsidR="00641579" w:rsidRDefault="00400B5B">
            <w:pPr>
              <w:pStyle w:val="TableParagraph"/>
              <w:spacing w:before="61"/>
              <w:ind w:right="71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 xml:space="preserve">0,1ppmv или </w:t>
            </w: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>10% от показания</w:t>
            </w:r>
          </w:p>
        </w:tc>
        <w:tc>
          <w:tcPr>
            <w:tcW w:w="1168" w:type="dxa"/>
            <w:shd w:val="clear" w:color="auto" w:fill="D7D7D7"/>
          </w:tcPr>
          <w:p w14:paraId="72C999D0" w14:textId="77777777" w:rsidR="00641579" w:rsidRDefault="00400B5B">
            <w:pPr>
              <w:pStyle w:val="TableParagraph"/>
              <w:spacing w:before="61"/>
              <w:ind w:right="176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>10% от показания</w:t>
            </w:r>
          </w:p>
        </w:tc>
      </w:tr>
      <w:tr w:rsidR="00641579" w14:paraId="7E3DAF7A" w14:textId="77777777">
        <w:trPr>
          <w:trHeight w:val="825"/>
        </w:trPr>
        <w:tc>
          <w:tcPr>
            <w:tcW w:w="69" w:type="dxa"/>
            <w:tcBorders>
              <w:top w:val="nil"/>
              <w:left w:val="nil"/>
              <w:bottom w:val="nil"/>
            </w:tcBorders>
          </w:tcPr>
          <w:p w14:paraId="256E759C" w14:textId="77777777" w:rsidR="00641579" w:rsidRDefault="0064157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 w14:paraId="19A29693" w14:textId="77777777" w:rsidR="00641579" w:rsidRDefault="00400B5B">
            <w:pPr>
              <w:pStyle w:val="TableParagraph"/>
              <w:spacing w:line="244" w:lineRule="auto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Чувстви</w:t>
            </w:r>
            <w:proofErr w:type="spellEnd"/>
            <w:r>
              <w:rPr>
                <w:b/>
                <w:sz w:val="20"/>
              </w:rPr>
              <w:t>- тельность</w:t>
            </w:r>
            <w:proofErr w:type="gramEnd"/>
          </w:p>
        </w:tc>
        <w:tc>
          <w:tcPr>
            <w:tcW w:w="1276" w:type="dxa"/>
          </w:tcPr>
          <w:p w14:paraId="0D774206" w14:textId="77777777" w:rsidR="00641579" w:rsidRDefault="00400B5B">
            <w:pPr>
              <w:pStyle w:val="TableParagraph"/>
              <w:spacing w:before="61"/>
              <w:ind w:right="28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>0,1ppmv или 1% от показания</w:t>
            </w:r>
          </w:p>
        </w:tc>
        <w:tc>
          <w:tcPr>
            <w:tcW w:w="1276" w:type="dxa"/>
          </w:tcPr>
          <w:p w14:paraId="332C91A2" w14:textId="77777777" w:rsidR="00641579" w:rsidRDefault="00400B5B">
            <w:pPr>
              <w:pStyle w:val="TableParagraph"/>
              <w:spacing w:before="61"/>
              <w:ind w:right="136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>0,005ppmv или 1% от показания</w:t>
            </w:r>
          </w:p>
        </w:tc>
        <w:tc>
          <w:tcPr>
            <w:tcW w:w="1276" w:type="dxa"/>
          </w:tcPr>
          <w:p w14:paraId="4FDBC932" w14:textId="77777777" w:rsidR="00641579" w:rsidRDefault="00400B5B">
            <w:pPr>
              <w:pStyle w:val="TableParagraph"/>
              <w:spacing w:before="61"/>
              <w:ind w:right="265"/>
              <w:jc w:val="both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>0,01ppmv или 1% от показания</w:t>
            </w:r>
          </w:p>
        </w:tc>
        <w:tc>
          <w:tcPr>
            <w:tcW w:w="1276" w:type="dxa"/>
          </w:tcPr>
          <w:p w14:paraId="3DC258BC" w14:textId="77777777" w:rsidR="00641579" w:rsidRDefault="00400B5B">
            <w:pPr>
              <w:pStyle w:val="TableParagraph"/>
              <w:spacing w:before="61"/>
              <w:ind w:right="265"/>
              <w:jc w:val="both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>0,01ppmv или 1% от показания</w:t>
            </w:r>
          </w:p>
        </w:tc>
        <w:tc>
          <w:tcPr>
            <w:tcW w:w="1134" w:type="dxa"/>
          </w:tcPr>
          <w:p w14:paraId="63D2E868" w14:textId="77777777" w:rsidR="00641579" w:rsidRDefault="00400B5B">
            <w:pPr>
              <w:pStyle w:val="TableParagraph"/>
              <w:spacing w:before="61"/>
              <w:ind w:right="142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>0,1ppmv или 1% от показания</w:t>
            </w:r>
          </w:p>
        </w:tc>
        <w:tc>
          <w:tcPr>
            <w:tcW w:w="1276" w:type="dxa"/>
          </w:tcPr>
          <w:p w14:paraId="2D2ABBE5" w14:textId="77777777" w:rsidR="00641579" w:rsidRDefault="00400B5B">
            <w:pPr>
              <w:pStyle w:val="TableParagraph"/>
              <w:spacing w:before="61"/>
              <w:ind w:right="28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>0,1ppmv или 1% от показания</w:t>
            </w:r>
          </w:p>
        </w:tc>
        <w:tc>
          <w:tcPr>
            <w:tcW w:w="1168" w:type="dxa"/>
          </w:tcPr>
          <w:p w14:paraId="5B76F910" w14:textId="77777777" w:rsidR="00641579" w:rsidRDefault="0064157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41579" w14:paraId="621AD0B4" w14:textId="77777777">
        <w:trPr>
          <w:trHeight w:val="587"/>
        </w:trPr>
        <w:tc>
          <w:tcPr>
            <w:tcW w:w="69" w:type="dxa"/>
            <w:tcBorders>
              <w:top w:val="nil"/>
              <w:left w:val="nil"/>
              <w:bottom w:val="nil"/>
            </w:tcBorders>
            <w:shd w:val="clear" w:color="auto" w:fill="D7D7D7"/>
          </w:tcPr>
          <w:p w14:paraId="1F81E544" w14:textId="77777777" w:rsidR="00641579" w:rsidRDefault="0064157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  <w:shd w:val="clear" w:color="auto" w:fill="D7D7D7"/>
          </w:tcPr>
          <w:p w14:paraId="5545249D" w14:textId="77777777" w:rsidR="00641579" w:rsidRDefault="00400B5B">
            <w:pPr>
              <w:pStyle w:val="TableParagraph"/>
              <w:spacing w:line="244" w:lineRule="auto"/>
              <w:ind w:right="215"/>
              <w:rPr>
                <w:b/>
                <w:sz w:val="20"/>
              </w:rPr>
            </w:pPr>
            <w:r>
              <w:rPr>
                <w:b/>
                <w:sz w:val="20"/>
              </w:rPr>
              <w:t>Генератор влажности</w:t>
            </w:r>
          </w:p>
        </w:tc>
        <w:tc>
          <w:tcPr>
            <w:tcW w:w="1276" w:type="dxa"/>
            <w:shd w:val="clear" w:color="auto" w:fill="D7D7D7"/>
          </w:tcPr>
          <w:p w14:paraId="589A7CBE" w14:textId="77777777" w:rsidR="00641579" w:rsidRDefault="00400B5B">
            <w:pPr>
              <w:pStyle w:val="TableParagraph"/>
              <w:ind w:left="0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1276" w:type="dxa"/>
            <w:shd w:val="clear" w:color="auto" w:fill="D7D7D7"/>
          </w:tcPr>
          <w:p w14:paraId="39B05978" w14:textId="77777777" w:rsidR="00641579" w:rsidRDefault="00400B5B">
            <w:pPr>
              <w:pStyle w:val="TableParagraph"/>
              <w:ind w:left="0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1276" w:type="dxa"/>
            <w:shd w:val="clear" w:color="auto" w:fill="D7D7D7"/>
          </w:tcPr>
          <w:p w14:paraId="3D651F45" w14:textId="77777777" w:rsidR="00641579" w:rsidRDefault="00400B5B">
            <w:pPr>
              <w:pStyle w:val="TableParagraph"/>
              <w:ind w:left="0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1276" w:type="dxa"/>
            <w:shd w:val="clear" w:color="auto" w:fill="D7D7D7"/>
          </w:tcPr>
          <w:p w14:paraId="6B6D6943" w14:textId="77777777" w:rsidR="00641579" w:rsidRDefault="00400B5B">
            <w:pPr>
              <w:pStyle w:val="TableParagraph"/>
              <w:ind w:left="0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1134" w:type="dxa"/>
            <w:shd w:val="clear" w:color="auto" w:fill="D7D7D7"/>
          </w:tcPr>
          <w:p w14:paraId="5F6C2F51" w14:textId="77777777" w:rsidR="00641579" w:rsidRDefault="00400B5B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  <w:shd w:val="clear" w:color="auto" w:fill="D7D7D7"/>
          </w:tcPr>
          <w:p w14:paraId="5460198E" w14:textId="77777777" w:rsidR="00641579" w:rsidRDefault="00400B5B">
            <w:pPr>
              <w:pStyle w:val="TableParagraph"/>
              <w:ind w:left="0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1168" w:type="dxa"/>
            <w:shd w:val="clear" w:color="auto" w:fill="D7D7D7"/>
          </w:tcPr>
          <w:p w14:paraId="05C14258" w14:textId="77777777" w:rsidR="00641579" w:rsidRDefault="00400B5B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641579" w14:paraId="0B72398E" w14:textId="77777777">
        <w:trPr>
          <w:trHeight w:val="588"/>
        </w:trPr>
        <w:tc>
          <w:tcPr>
            <w:tcW w:w="69" w:type="dxa"/>
            <w:tcBorders>
              <w:top w:val="nil"/>
              <w:left w:val="nil"/>
              <w:bottom w:val="nil"/>
            </w:tcBorders>
          </w:tcPr>
          <w:p w14:paraId="39C58612" w14:textId="77777777" w:rsidR="00641579" w:rsidRDefault="0064157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 w14:paraId="69B543F7" w14:textId="77777777" w:rsidR="00641579" w:rsidRDefault="00400B5B">
            <w:pPr>
              <w:pStyle w:val="TableParagraph"/>
              <w:spacing w:line="244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«Нулевой» осушитель</w:t>
            </w:r>
          </w:p>
        </w:tc>
        <w:tc>
          <w:tcPr>
            <w:tcW w:w="1276" w:type="dxa"/>
          </w:tcPr>
          <w:p w14:paraId="69FD5C5B" w14:textId="77777777" w:rsidR="00641579" w:rsidRDefault="00400B5B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</w:tcPr>
          <w:p w14:paraId="37CCF20A" w14:textId="77777777" w:rsidR="00641579" w:rsidRDefault="00400B5B">
            <w:pPr>
              <w:pStyle w:val="TableParagraph"/>
              <w:ind w:left="0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1276" w:type="dxa"/>
          </w:tcPr>
          <w:p w14:paraId="4C6E4173" w14:textId="77777777" w:rsidR="00641579" w:rsidRDefault="00400B5B">
            <w:pPr>
              <w:pStyle w:val="TableParagraph"/>
              <w:ind w:left="0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1276" w:type="dxa"/>
          </w:tcPr>
          <w:p w14:paraId="3CD1AE1F" w14:textId="77777777" w:rsidR="00641579" w:rsidRDefault="00400B5B">
            <w:pPr>
              <w:pStyle w:val="TableParagraph"/>
              <w:ind w:left="0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1134" w:type="dxa"/>
          </w:tcPr>
          <w:p w14:paraId="5311B0D4" w14:textId="77777777" w:rsidR="00641579" w:rsidRDefault="00400B5B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</w:tcPr>
          <w:p w14:paraId="68B99F7D" w14:textId="77777777" w:rsidR="00641579" w:rsidRDefault="00400B5B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68" w:type="dxa"/>
          </w:tcPr>
          <w:p w14:paraId="34285C85" w14:textId="77777777" w:rsidR="00641579" w:rsidRDefault="00400B5B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</w:tr>
      <w:tr w:rsidR="00641579" w14:paraId="01306E1D" w14:textId="77777777">
        <w:trPr>
          <w:trHeight w:val="587"/>
        </w:trPr>
        <w:tc>
          <w:tcPr>
            <w:tcW w:w="69" w:type="dxa"/>
            <w:tcBorders>
              <w:top w:val="nil"/>
              <w:left w:val="nil"/>
              <w:bottom w:val="nil"/>
            </w:tcBorders>
            <w:shd w:val="clear" w:color="auto" w:fill="D7D7D7"/>
          </w:tcPr>
          <w:p w14:paraId="3816AAE4" w14:textId="77777777" w:rsidR="00641579" w:rsidRDefault="0064157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  <w:shd w:val="clear" w:color="auto" w:fill="D7D7D7"/>
          </w:tcPr>
          <w:p w14:paraId="58A6D068" w14:textId="77777777" w:rsidR="00641579" w:rsidRDefault="00400B5B">
            <w:pPr>
              <w:pStyle w:val="TableParagraph"/>
              <w:spacing w:line="244" w:lineRule="auto"/>
              <w:ind w:right="324"/>
              <w:rPr>
                <w:b/>
                <w:sz w:val="20"/>
              </w:rPr>
            </w:pPr>
            <w:r>
              <w:rPr>
                <w:b/>
                <w:sz w:val="20"/>
              </w:rPr>
              <w:t>Давление пробы</w:t>
            </w:r>
          </w:p>
        </w:tc>
        <w:tc>
          <w:tcPr>
            <w:tcW w:w="1276" w:type="dxa"/>
            <w:shd w:val="clear" w:color="auto" w:fill="D7D7D7"/>
          </w:tcPr>
          <w:p w14:paraId="12960EFC" w14:textId="77777777" w:rsidR="00641579" w:rsidRDefault="00400B5B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1,3…3,3</w:t>
            </w:r>
          </w:p>
          <w:p w14:paraId="21C98DED" w14:textId="77777777" w:rsidR="00641579" w:rsidRDefault="00400B5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бар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изб.</w:t>
            </w:r>
          </w:p>
        </w:tc>
        <w:tc>
          <w:tcPr>
            <w:tcW w:w="1276" w:type="dxa"/>
            <w:shd w:val="clear" w:color="auto" w:fill="D7D7D7"/>
          </w:tcPr>
          <w:p w14:paraId="4C566F4D" w14:textId="77777777" w:rsidR="00641579" w:rsidRDefault="00400B5B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3 бар изб.</w:t>
            </w:r>
          </w:p>
        </w:tc>
        <w:tc>
          <w:tcPr>
            <w:tcW w:w="1276" w:type="dxa"/>
            <w:shd w:val="clear" w:color="auto" w:fill="D7D7D7"/>
          </w:tcPr>
          <w:p w14:paraId="2AF8AB46" w14:textId="77777777" w:rsidR="00641579" w:rsidRDefault="00400B5B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1,38…3,45</w:t>
            </w:r>
          </w:p>
          <w:p w14:paraId="20CF6F27" w14:textId="77777777" w:rsidR="00641579" w:rsidRDefault="00400B5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бар изб.</w:t>
            </w:r>
          </w:p>
        </w:tc>
        <w:tc>
          <w:tcPr>
            <w:tcW w:w="1276" w:type="dxa"/>
            <w:shd w:val="clear" w:color="auto" w:fill="D7D7D7"/>
          </w:tcPr>
          <w:p w14:paraId="50E7F306" w14:textId="77777777" w:rsidR="00641579" w:rsidRDefault="00400B5B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1,38…3,45</w:t>
            </w:r>
          </w:p>
          <w:p w14:paraId="6D630E6F" w14:textId="77777777" w:rsidR="00641579" w:rsidRDefault="00400B5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бар изб.</w:t>
            </w:r>
          </w:p>
        </w:tc>
        <w:tc>
          <w:tcPr>
            <w:tcW w:w="1134" w:type="dxa"/>
            <w:shd w:val="clear" w:color="auto" w:fill="D7D7D7"/>
          </w:tcPr>
          <w:p w14:paraId="0C2DAFB0" w14:textId="77777777" w:rsidR="00641579" w:rsidRDefault="00400B5B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1,3…3,3</w:t>
            </w:r>
          </w:p>
          <w:p w14:paraId="4FB9B40D" w14:textId="77777777" w:rsidR="00641579" w:rsidRDefault="00400B5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бар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изб.</w:t>
            </w:r>
          </w:p>
        </w:tc>
        <w:tc>
          <w:tcPr>
            <w:tcW w:w="1276" w:type="dxa"/>
            <w:shd w:val="clear" w:color="auto" w:fill="D7D7D7"/>
          </w:tcPr>
          <w:p w14:paraId="223D2AA5" w14:textId="77777777" w:rsidR="00641579" w:rsidRDefault="00400B5B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1,38…3,45</w:t>
            </w:r>
          </w:p>
          <w:p w14:paraId="1F99C034" w14:textId="77777777" w:rsidR="00641579" w:rsidRDefault="00400B5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бар изб.</w:t>
            </w:r>
          </w:p>
        </w:tc>
        <w:tc>
          <w:tcPr>
            <w:tcW w:w="1168" w:type="dxa"/>
            <w:shd w:val="clear" w:color="auto" w:fill="D7D7D7"/>
          </w:tcPr>
          <w:p w14:paraId="686F5092" w14:textId="77777777" w:rsidR="00641579" w:rsidRDefault="00400B5B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0,42…3,45</w:t>
            </w:r>
          </w:p>
          <w:p w14:paraId="1172EE66" w14:textId="77777777" w:rsidR="00641579" w:rsidRDefault="00400B5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бар изб.</w:t>
            </w:r>
          </w:p>
        </w:tc>
      </w:tr>
      <w:tr w:rsidR="00641579" w14:paraId="669CB12B" w14:textId="77777777">
        <w:trPr>
          <w:trHeight w:val="588"/>
        </w:trPr>
        <w:tc>
          <w:tcPr>
            <w:tcW w:w="69" w:type="dxa"/>
            <w:tcBorders>
              <w:top w:val="nil"/>
              <w:left w:val="nil"/>
              <w:bottom w:val="nil"/>
            </w:tcBorders>
          </w:tcPr>
          <w:p w14:paraId="39FD04B6" w14:textId="77777777" w:rsidR="00641579" w:rsidRDefault="0064157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 w14:paraId="3AAA7A1C" w14:textId="77777777" w:rsidR="00641579" w:rsidRDefault="00400B5B">
            <w:pPr>
              <w:pStyle w:val="TableParagraph"/>
              <w:spacing w:line="244" w:lineRule="auto"/>
              <w:ind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Аналоговый выход</w:t>
            </w:r>
          </w:p>
        </w:tc>
        <w:tc>
          <w:tcPr>
            <w:tcW w:w="8682" w:type="dxa"/>
            <w:gridSpan w:val="7"/>
          </w:tcPr>
          <w:p w14:paraId="391B47C2" w14:textId="77777777" w:rsidR="00641579" w:rsidRDefault="00400B5B">
            <w:pPr>
              <w:pStyle w:val="TableParagraph"/>
              <w:spacing w:before="58"/>
              <w:ind w:left="3068" w:right="3067"/>
              <w:jc w:val="center"/>
              <w:rPr>
                <w:sz w:val="20"/>
              </w:rPr>
            </w:pPr>
            <w:r>
              <w:rPr>
                <w:sz w:val="20"/>
              </w:rPr>
              <w:t>4...20 мА</w:t>
            </w:r>
          </w:p>
        </w:tc>
      </w:tr>
      <w:tr w:rsidR="00641579" w14:paraId="68DE2BD5" w14:textId="77777777">
        <w:trPr>
          <w:trHeight w:val="587"/>
        </w:trPr>
        <w:tc>
          <w:tcPr>
            <w:tcW w:w="69" w:type="dxa"/>
            <w:tcBorders>
              <w:top w:val="nil"/>
              <w:left w:val="nil"/>
              <w:bottom w:val="nil"/>
            </w:tcBorders>
            <w:shd w:val="clear" w:color="auto" w:fill="D7D7D7"/>
          </w:tcPr>
          <w:p w14:paraId="2445BAB4" w14:textId="77777777" w:rsidR="00641579" w:rsidRDefault="0064157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  <w:shd w:val="clear" w:color="auto" w:fill="D7D7D7"/>
          </w:tcPr>
          <w:p w14:paraId="22185D70" w14:textId="77777777" w:rsidR="00641579" w:rsidRDefault="00400B5B">
            <w:pPr>
              <w:pStyle w:val="TableParagraph"/>
              <w:spacing w:line="244" w:lineRule="auto"/>
              <w:ind w:right="2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Взрывоза</w:t>
            </w:r>
            <w:proofErr w:type="spellEnd"/>
            <w:r>
              <w:rPr>
                <w:b/>
                <w:sz w:val="20"/>
              </w:rPr>
              <w:t>- щита</w:t>
            </w:r>
          </w:p>
        </w:tc>
        <w:tc>
          <w:tcPr>
            <w:tcW w:w="1276" w:type="dxa"/>
            <w:shd w:val="clear" w:color="auto" w:fill="D7D7D7"/>
          </w:tcPr>
          <w:p w14:paraId="1BC5678F" w14:textId="77777777" w:rsidR="00641579" w:rsidRDefault="00400B5B">
            <w:pPr>
              <w:pStyle w:val="TableParagraph"/>
              <w:ind w:left="437" w:right="4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 / +</w:t>
            </w:r>
          </w:p>
        </w:tc>
        <w:tc>
          <w:tcPr>
            <w:tcW w:w="1276" w:type="dxa"/>
            <w:shd w:val="clear" w:color="auto" w:fill="D7D7D7"/>
          </w:tcPr>
          <w:p w14:paraId="7F229291" w14:textId="77777777" w:rsidR="00641579" w:rsidRDefault="00400B5B">
            <w:pPr>
              <w:pStyle w:val="TableParagraph"/>
              <w:ind w:left="0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1276" w:type="dxa"/>
            <w:shd w:val="clear" w:color="auto" w:fill="D7D7D7"/>
          </w:tcPr>
          <w:p w14:paraId="6C5DB8AA" w14:textId="77777777" w:rsidR="00641579" w:rsidRDefault="00400B5B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  <w:shd w:val="clear" w:color="auto" w:fill="D7D7D7"/>
          </w:tcPr>
          <w:p w14:paraId="6282327D" w14:textId="77777777" w:rsidR="00641579" w:rsidRDefault="00400B5B">
            <w:pPr>
              <w:pStyle w:val="TableParagraph"/>
              <w:ind w:left="0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1134" w:type="dxa"/>
            <w:shd w:val="clear" w:color="auto" w:fill="D7D7D7"/>
          </w:tcPr>
          <w:p w14:paraId="37D7D26F" w14:textId="77777777" w:rsidR="00641579" w:rsidRDefault="00400B5B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  <w:shd w:val="clear" w:color="auto" w:fill="D7D7D7"/>
          </w:tcPr>
          <w:p w14:paraId="6DB0AAD0" w14:textId="77777777" w:rsidR="00641579" w:rsidRDefault="00400B5B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68" w:type="dxa"/>
            <w:shd w:val="clear" w:color="auto" w:fill="D7D7D7"/>
          </w:tcPr>
          <w:p w14:paraId="2D95DA23" w14:textId="77777777" w:rsidR="00641579" w:rsidRDefault="00400B5B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641579" w14:paraId="61F46CC3" w14:textId="77777777">
        <w:trPr>
          <w:trHeight w:val="587"/>
        </w:trPr>
        <w:tc>
          <w:tcPr>
            <w:tcW w:w="69" w:type="dxa"/>
            <w:tcBorders>
              <w:top w:val="nil"/>
              <w:left w:val="nil"/>
              <w:bottom w:val="nil"/>
            </w:tcBorders>
          </w:tcPr>
          <w:p w14:paraId="2E447048" w14:textId="77777777" w:rsidR="00641579" w:rsidRDefault="0064157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 w14:paraId="12945532" w14:textId="77777777" w:rsidR="00641579" w:rsidRDefault="00400B5B">
            <w:pPr>
              <w:pStyle w:val="TableParagraph"/>
              <w:spacing w:line="244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Дисплей / клавиатура</w:t>
            </w:r>
          </w:p>
        </w:tc>
        <w:tc>
          <w:tcPr>
            <w:tcW w:w="1276" w:type="dxa"/>
          </w:tcPr>
          <w:p w14:paraId="5F952D3D" w14:textId="77777777" w:rsidR="00641579" w:rsidRDefault="00400B5B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</w:tcPr>
          <w:p w14:paraId="78F56156" w14:textId="77777777" w:rsidR="00641579" w:rsidRDefault="00400B5B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</w:tcPr>
          <w:p w14:paraId="78A41AD2" w14:textId="77777777" w:rsidR="00641579" w:rsidRDefault="00400B5B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</w:tcPr>
          <w:p w14:paraId="4AA5F0C9" w14:textId="77777777" w:rsidR="00641579" w:rsidRDefault="00400B5B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</w:tcPr>
          <w:p w14:paraId="5B132AA8" w14:textId="77777777" w:rsidR="00641579" w:rsidRDefault="00400B5B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</w:tcPr>
          <w:p w14:paraId="09584E7E" w14:textId="77777777" w:rsidR="00641579" w:rsidRDefault="00400B5B">
            <w:pPr>
              <w:pStyle w:val="TableParagraph"/>
              <w:ind w:left="0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1168" w:type="dxa"/>
          </w:tcPr>
          <w:p w14:paraId="1BC7FAFD" w14:textId="77777777" w:rsidR="00641579" w:rsidRDefault="00400B5B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</w:tr>
      <w:tr w:rsidR="00641579" w14:paraId="6F9C6159" w14:textId="77777777">
        <w:trPr>
          <w:trHeight w:val="354"/>
        </w:trPr>
        <w:tc>
          <w:tcPr>
            <w:tcW w:w="69" w:type="dxa"/>
            <w:tcBorders>
              <w:top w:val="nil"/>
              <w:left w:val="nil"/>
              <w:bottom w:val="nil"/>
            </w:tcBorders>
            <w:shd w:val="clear" w:color="auto" w:fill="D7D7D7"/>
          </w:tcPr>
          <w:p w14:paraId="78FD5F29" w14:textId="77777777" w:rsidR="00641579" w:rsidRDefault="0064157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  <w:shd w:val="clear" w:color="auto" w:fill="D7D7D7"/>
          </w:tcPr>
          <w:p w14:paraId="2B389E6F" w14:textId="77777777" w:rsidR="00641579" w:rsidRDefault="00400B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Интерфейсы</w:t>
            </w:r>
          </w:p>
        </w:tc>
        <w:tc>
          <w:tcPr>
            <w:tcW w:w="8682" w:type="dxa"/>
            <w:gridSpan w:val="7"/>
            <w:shd w:val="clear" w:color="auto" w:fill="D7D7D7"/>
          </w:tcPr>
          <w:p w14:paraId="3622C996" w14:textId="77777777" w:rsidR="00641579" w:rsidRDefault="00400B5B">
            <w:pPr>
              <w:pStyle w:val="TableParagraph"/>
              <w:spacing w:before="58"/>
              <w:ind w:left="3067" w:right="3067"/>
              <w:jc w:val="center"/>
              <w:rPr>
                <w:sz w:val="20"/>
              </w:rPr>
            </w:pPr>
            <w:r>
              <w:rPr>
                <w:sz w:val="20"/>
              </w:rPr>
              <w:t>RS-232, RS-485 (</w:t>
            </w:r>
            <w:proofErr w:type="spellStart"/>
            <w:r>
              <w:rPr>
                <w:sz w:val="20"/>
              </w:rPr>
              <w:t>Modbus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641579" w14:paraId="65D3DAC8" w14:textId="77777777">
        <w:trPr>
          <w:trHeight w:val="1040"/>
        </w:trPr>
        <w:tc>
          <w:tcPr>
            <w:tcW w:w="69" w:type="dxa"/>
            <w:tcBorders>
              <w:top w:val="nil"/>
              <w:left w:val="nil"/>
              <w:bottom w:val="nil"/>
            </w:tcBorders>
          </w:tcPr>
          <w:p w14:paraId="5D4F75B6" w14:textId="77777777" w:rsidR="00641579" w:rsidRDefault="0064157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 w14:paraId="4C63B3FD" w14:textId="77777777" w:rsidR="00641579" w:rsidRDefault="00400B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Питание</w:t>
            </w:r>
          </w:p>
        </w:tc>
        <w:tc>
          <w:tcPr>
            <w:tcW w:w="1276" w:type="dxa"/>
          </w:tcPr>
          <w:p w14:paraId="27FCC7D4" w14:textId="77777777" w:rsidR="00641579" w:rsidRDefault="00400B5B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=24 В, 50 Вт</w:t>
            </w:r>
          </w:p>
          <w:p w14:paraId="278ADE78" w14:textId="77777777" w:rsidR="00641579" w:rsidRDefault="00400B5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207...253 В</w:t>
            </w:r>
          </w:p>
          <w:p w14:paraId="15855BE4" w14:textId="77777777" w:rsidR="00641579" w:rsidRDefault="00400B5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50/60 Гц</w:t>
            </w:r>
          </w:p>
          <w:p w14:paraId="3822F971" w14:textId="77777777" w:rsidR="00641579" w:rsidRDefault="00400B5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250 Вт</w:t>
            </w:r>
          </w:p>
        </w:tc>
        <w:tc>
          <w:tcPr>
            <w:tcW w:w="1276" w:type="dxa"/>
          </w:tcPr>
          <w:p w14:paraId="30C8460F" w14:textId="77777777" w:rsidR="00641579" w:rsidRDefault="00400B5B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120/230 В</w:t>
            </w:r>
          </w:p>
          <w:p w14:paraId="0E347768" w14:textId="77777777" w:rsidR="00641579" w:rsidRDefault="00400B5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50/60 Гц</w:t>
            </w:r>
          </w:p>
          <w:p w14:paraId="0DD58EFA" w14:textId="77777777" w:rsidR="00641579" w:rsidRDefault="00400B5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150 Вт</w:t>
            </w:r>
          </w:p>
        </w:tc>
        <w:tc>
          <w:tcPr>
            <w:tcW w:w="1276" w:type="dxa"/>
          </w:tcPr>
          <w:p w14:paraId="54DAB727" w14:textId="77777777" w:rsidR="00641579" w:rsidRDefault="00400B5B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120/240 В</w:t>
            </w:r>
          </w:p>
          <w:p w14:paraId="65B1450F" w14:textId="77777777" w:rsidR="00641579" w:rsidRDefault="00400B5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50/60 Гц</w:t>
            </w:r>
          </w:p>
          <w:p w14:paraId="5CB32DE2" w14:textId="77777777" w:rsidR="00641579" w:rsidRDefault="00400B5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150 Вт</w:t>
            </w:r>
          </w:p>
        </w:tc>
        <w:tc>
          <w:tcPr>
            <w:tcW w:w="1276" w:type="dxa"/>
          </w:tcPr>
          <w:p w14:paraId="60F42458" w14:textId="77777777" w:rsidR="00641579" w:rsidRDefault="00400B5B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120/240 В</w:t>
            </w:r>
          </w:p>
          <w:p w14:paraId="11233DBB" w14:textId="77777777" w:rsidR="00641579" w:rsidRDefault="00400B5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50/60 Гц</w:t>
            </w:r>
          </w:p>
          <w:p w14:paraId="1003E8C8" w14:textId="77777777" w:rsidR="00641579" w:rsidRDefault="00400B5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150 Вт</w:t>
            </w:r>
          </w:p>
        </w:tc>
        <w:tc>
          <w:tcPr>
            <w:tcW w:w="1134" w:type="dxa"/>
          </w:tcPr>
          <w:p w14:paraId="0105FCD4" w14:textId="77777777" w:rsidR="00641579" w:rsidRDefault="00400B5B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=24 В</w:t>
            </w:r>
          </w:p>
          <w:p w14:paraId="5DC0FF05" w14:textId="77777777" w:rsidR="00641579" w:rsidRDefault="00400B5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Вт</w:t>
            </w:r>
          </w:p>
        </w:tc>
        <w:tc>
          <w:tcPr>
            <w:tcW w:w="1276" w:type="dxa"/>
          </w:tcPr>
          <w:p w14:paraId="500450E3" w14:textId="77777777" w:rsidR="00641579" w:rsidRDefault="00400B5B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85…265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509FF340" w14:textId="77777777" w:rsidR="00641579" w:rsidRDefault="00400B5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47…63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Гц</w:t>
            </w:r>
          </w:p>
          <w:p w14:paraId="2343AF79" w14:textId="77777777" w:rsidR="00641579" w:rsidRDefault="00400B5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185 Вт</w:t>
            </w:r>
          </w:p>
        </w:tc>
        <w:tc>
          <w:tcPr>
            <w:tcW w:w="1168" w:type="dxa"/>
          </w:tcPr>
          <w:p w14:paraId="76AF8AE6" w14:textId="77777777" w:rsidR="00641579" w:rsidRDefault="00400B5B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85…265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47708082" w14:textId="77777777" w:rsidR="00641579" w:rsidRDefault="00400B5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47…63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Гц</w:t>
            </w:r>
          </w:p>
          <w:p w14:paraId="41FEC4E2" w14:textId="77777777" w:rsidR="00641579" w:rsidRDefault="00400B5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185 Вт</w:t>
            </w:r>
          </w:p>
        </w:tc>
      </w:tr>
    </w:tbl>
    <w:p w14:paraId="0B7D0BD7" w14:textId="77777777" w:rsidR="00641579" w:rsidRDefault="00400B5B">
      <w:pPr>
        <w:spacing w:before="65"/>
        <w:ind w:left="115"/>
        <w:rPr>
          <w:b/>
          <w:i/>
          <w:sz w:val="24"/>
        </w:rPr>
      </w:pPr>
      <w:r>
        <w:pict w14:anchorId="0B69DA48">
          <v:shape id="_x0000_s1031" type="#_x0000_t202" style="position:absolute;left:0;text-align:left;margin-left:56.7pt;margin-top:21.8pt;width:504.5pt;height:12.7pt;z-index:-15726592;mso-wrap-distance-left:0;mso-wrap-distance-right:0;mso-position-horizontal-relative:page;mso-position-vertical-relative:text" fillcolor="#d7d7d7" stroked="f">
            <v:textbox inset="0,0,0,0">
              <w:txbxContent>
                <w:p w14:paraId="7FAD8397" w14:textId="77777777" w:rsidR="00641579" w:rsidRDefault="00400B5B">
                  <w:pPr>
                    <w:spacing w:before="1" w:line="252" w:lineRule="exact"/>
                    <w:ind w:left="1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Стандартные конфигурации: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i/>
          <w:sz w:val="24"/>
        </w:rPr>
        <w:t>Информация для заказа</w:t>
      </w:r>
    </w:p>
    <w:p w14:paraId="573C0122" w14:textId="77777777" w:rsidR="00641579" w:rsidRDefault="00400B5B">
      <w:pPr>
        <w:pStyle w:val="a3"/>
        <w:spacing w:before="81" w:after="48"/>
        <w:ind w:left="115" w:firstLine="56"/>
      </w:pPr>
      <w:r>
        <w:rPr>
          <w:b/>
          <w:i/>
        </w:rPr>
        <w:t>♦</w:t>
      </w:r>
      <w:r>
        <w:t>Анализаторы поставляются в комплекте с осушителем сравнительного газа (а при необходимости и осушителем нулевого газа) и ПО</w:t>
      </w:r>
    </w:p>
    <w:p w14:paraId="340460E0" w14:textId="77777777" w:rsidR="00641579" w:rsidRDefault="00400B5B">
      <w:pPr>
        <w:pStyle w:val="a3"/>
        <w:ind w:left="114"/>
      </w:pPr>
      <w:r>
        <w:pict w14:anchorId="319A27E7">
          <v:shape id="_x0000_s1030" type="#_x0000_t202" style="width:504.5pt;height:11.8pt;mso-left-percent:-10001;mso-top-percent:-10001;mso-position-horizontal:absolute;mso-position-horizontal-relative:char;mso-position-vertical:absolute;mso-position-vertical-relative:line;mso-left-percent:-10001;mso-top-percent:-10001" fillcolor="#d7d7d7" stroked="f">
            <v:textbox inset="0,0,0,0">
              <w:txbxContent>
                <w:p w14:paraId="592C6E80" w14:textId="77777777" w:rsidR="00641579" w:rsidRDefault="00400B5B">
                  <w:pPr>
                    <w:pStyle w:val="a3"/>
                    <w:spacing w:before="4"/>
                    <w:ind w:left="57"/>
                  </w:pPr>
                  <w:r>
                    <w:rPr>
                      <w:b/>
                      <w:i/>
                    </w:rPr>
                    <w:t>♦</w:t>
                  </w:r>
                  <w:r>
                    <w:t>Монтаж на панели или настенный монтажа</w:t>
                  </w:r>
                </w:p>
              </w:txbxContent>
            </v:textbox>
            <w10:anchorlock/>
          </v:shape>
        </w:pict>
      </w:r>
    </w:p>
    <w:p w14:paraId="27053DF4" w14:textId="77777777" w:rsidR="00641579" w:rsidRDefault="00400B5B">
      <w:pPr>
        <w:pStyle w:val="a3"/>
        <w:spacing w:before="31"/>
        <w:ind w:left="172"/>
      </w:pPr>
      <w:r>
        <w:pict w14:anchorId="01F9A229">
          <v:shape id="_x0000_s1029" type="#_x0000_t202" style="position:absolute;left:0;text-align:left;margin-left:56.7pt;margin-top:17.75pt;width:504.5pt;height:12.7pt;z-index:-15725568;mso-wrap-distance-left:0;mso-wrap-distance-right:0;mso-position-horizontal-relative:page" fillcolor="#d7d7d7" stroked="f">
            <v:textbox inset="0,0,0,0">
              <w:txbxContent>
                <w:p w14:paraId="1AAEB9A6" w14:textId="77777777" w:rsidR="00641579" w:rsidRDefault="00400B5B">
                  <w:pPr>
                    <w:spacing w:before="1" w:line="252" w:lineRule="exact"/>
                    <w:ind w:left="57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По дополнительному заказу: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i/>
        </w:rPr>
        <w:t>♦</w:t>
      </w:r>
      <w:r>
        <w:t>Взрывозащищенное исполнение – взрывонепроницаемая оболочка (маркировка 2ExdeIICT6 X)</w:t>
      </w:r>
    </w:p>
    <w:p w14:paraId="0F26858C" w14:textId="77777777" w:rsidR="00641579" w:rsidRDefault="00400B5B">
      <w:pPr>
        <w:pStyle w:val="a3"/>
        <w:spacing w:before="81" w:after="48"/>
        <w:ind w:left="172"/>
      </w:pPr>
      <w:r>
        <w:rPr>
          <w:b/>
          <w:i/>
        </w:rPr>
        <w:t>♦</w:t>
      </w:r>
      <w:r>
        <w:t>Ловушка для загрязнений</w:t>
      </w:r>
    </w:p>
    <w:p w14:paraId="53DDFF69" w14:textId="77777777" w:rsidR="00641579" w:rsidRDefault="00400B5B">
      <w:pPr>
        <w:pStyle w:val="a3"/>
        <w:ind w:left="114"/>
      </w:pPr>
      <w:r>
        <w:pict w14:anchorId="76894211">
          <v:shape id="_x0000_s1028" type="#_x0000_t202" style="width:504.5pt;height:11.8pt;mso-left-percent:-10001;mso-top-percent:-10001;mso-position-horizontal:absolute;mso-position-horizontal-relative:char;mso-position-vertical:absolute;mso-position-vertical-relative:line;mso-left-percent:-10001;mso-top-percent:-10001" fillcolor="#d7d7d7" stroked="f">
            <v:textbox inset="0,0,0,0">
              <w:txbxContent>
                <w:p w14:paraId="0824A744" w14:textId="77777777" w:rsidR="00641579" w:rsidRDefault="00400B5B">
                  <w:pPr>
                    <w:pStyle w:val="a3"/>
                    <w:spacing w:before="4"/>
                    <w:ind w:left="57"/>
                  </w:pPr>
                  <w:r>
                    <w:rPr>
                      <w:b/>
                      <w:i/>
                    </w:rPr>
                    <w:t>♦</w:t>
                  </w:r>
                  <w:r>
                    <w:t>Редуктор/испаритель с электроподогревом</w:t>
                  </w:r>
                </w:p>
              </w:txbxContent>
            </v:textbox>
            <w10:anchorlock/>
          </v:shape>
        </w:pict>
      </w:r>
    </w:p>
    <w:p w14:paraId="069C37CA" w14:textId="77777777" w:rsidR="00641579" w:rsidRDefault="00400B5B">
      <w:pPr>
        <w:pStyle w:val="a3"/>
        <w:spacing w:before="31" w:after="48"/>
        <w:ind w:left="172"/>
      </w:pPr>
      <w:r>
        <w:rPr>
          <w:b/>
          <w:i/>
        </w:rPr>
        <w:t>♦</w:t>
      </w:r>
      <w:r>
        <w:t>Мембранны</w:t>
      </w:r>
      <w:r>
        <w:t>й фильтр/сепаратор конденсата</w:t>
      </w:r>
    </w:p>
    <w:p w14:paraId="3214EF4A" w14:textId="77777777" w:rsidR="00641579" w:rsidRDefault="00400B5B">
      <w:pPr>
        <w:pStyle w:val="a3"/>
        <w:ind w:left="114"/>
      </w:pPr>
      <w:r>
        <w:pict w14:anchorId="6549FA80">
          <v:shape id="_x0000_s1027" type="#_x0000_t202" style="width:504.5pt;height:11.8pt;mso-left-percent:-10001;mso-top-percent:-10001;mso-position-horizontal:absolute;mso-position-horizontal-relative:char;mso-position-vertical:absolute;mso-position-vertical-relative:line;mso-left-percent:-10001;mso-top-percent:-10001" fillcolor="#d7d7d7" stroked="f">
            <v:textbox inset="0,0,0,0">
              <w:txbxContent>
                <w:p w14:paraId="668DBB07" w14:textId="77777777" w:rsidR="00641579" w:rsidRDefault="00400B5B">
                  <w:pPr>
                    <w:pStyle w:val="a3"/>
                    <w:spacing w:before="4"/>
                    <w:ind w:left="57"/>
                  </w:pPr>
                  <w:r>
                    <w:rPr>
                      <w:b/>
                      <w:i/>
                    </w:rPr>
                    <w:t>♦</w:t>
                  </w:r>
                  <w:r>
                    <w:t xml:space="preserve">Монтаж в </w:t>
                  </w:r>
                  <w:proofErr w:type="spellStart"/>
                  <w:r>
                    <w:t>шелтере</w:t>
                  </w:r>
                  <w:proofErr w:type="spellEnd"/>
                </w:p>
              </w:txbxContent>
            </v:textbox>
            <w10:anchorlock/>
          </v:shape>
        </w:pict>
      </w:r>
    </w:p>
    <w:p w14:paraId="682CB87B" w14:textId="77777777" w:rsidR="00641579" w:rsidRDefault="00641579">
      <w:pPr>
        <w:sectPr w:rsidR="00641579">
          <w:pgSz w:w="11900" w:h="16840"/>
          <w:pgMar w:top="1340" w:right="560" w:bottom="280" w:left="1020" w:header="544" w:footer="0" w:gutter="0"/>
          <w:cols w:space="720"/>
        </w:sectPr>
      </w:pPr>
    </w:p>
    <w:p w14:paraId="16AE3548" w14:textId="77777777" w:rsidR="00641579" w:rsidRDefault="00400B5B">
      <w:pPr>
        <w:pStyle w:val="a3"/>
        <w:spacing w:before="31"/>
        <w:ind w:left="172"/>
      </w:pPr>
      <w:r>
        <w:pict w14:anchorId="621BDFA8">
          <v:rect id="_x0000_s1026" style="position:absolute;left:0;text-align:left;margin-left:56.7pt;margin-top:16.55pt;width:503.1pt;height:.4pt;z-index:15733248;mso-position-horizontal-relative:page" fillcolor="black" stroked="f">
            <w10:wrap anchorx="page"/>
          </v:rect>
        </w:pict>
      </w:r>
      <w:r>
        <w:rPr>
          <w:b/>
          <w:i/>
        </w:rPr>
        <w:t>♦</w:t>
      </w:r>
      <w:r>
        <w:t>Элементы СПП</w:t>
      </w:r>
    </w:p>
    <w:p w14:paraId="343EC288" w14:textId="77777777" w:rsidR="00641579" w:rsidRDefault="00400B5B">
      <w:pPr>
        <w:pStyle w:val="a3"/>
        <w:rPr>
          <w:sz w:val="22"/>
        </w:rPr>
      </w:pPr>
      <w:r>
        <w:br w:type="column"/>
      </w:r>
    </w:p>
    <w:p w14:paraId="66B997CC" w14:textId="77777777" w:rsidR="00641579" w:rsidRDefault="00641579">
      <w:pPr>
        <w:pStyle w:val="a3"/>
        <w:spacing w:before="8"/>
        <w:rPr>
          <w:sz w:val="17"/>
        </w:rPr>
      </w:pPr>
    </w:p>
    <w:sectPr w:rsidR="00641579">
      <w:type w:val="continuous"/>
      <w:pgSz w:w="11900" w:h="16840"/>
      <w:pgMar w:top="1340" w:right="560" w:bottom="0" w:left="1020" w:header="720" w:footer="720" w:gutter="0"/>
      <w:cols w:num="2" w:space="720" w:equalWidth="0">
        <w:col w:w="1728" w:space="40"/>
        <w:col w:w="855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FF5F5" w14:textId="77777777" w:rsidR="00400B5B" w:rsidRDefault="00400B5B">
      <w:r>
        <w:separator/>
      </w:r>
    </w:p>
  </w:endnote>
  <w:endnote w:type="continuationSeparator" w:id="0">
    <w:p w14:paraId="1AFEEB92" w14:textId="77777777" w:rsidR="00400B5B" w:rsidRDefault="0040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4C50A" w14:textId="77777777" w:rsidR="00400B5B" w:rsidRDefault="00400B5B">
      <w:r>
        <w:separator/>
      </w:r>
    </w:p>
  </w:footnote>
  <w:footnote w:type="continuationSeparator" w:id="0">
    <w:p w14:paraId="05D14CB6" w14:textId="77777777" w:rsidR="00400B5B" w:rsidRDefault="00400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FFDA7" w14:textId="17007E67" w:rsidR="00641579" w:rsidRDefault="00400B5B">
    <w:pPr>
      <w:pStyle w:val="a3"/>
      <w:spacing w:line="14" w:lineRule="auto"/>
    </w:pPr>
    <w:r>
      <w:pict w14:anchorId="50C2DBBA">
        <v:rect id="_x0000_s2049" style="position:absolute;margin-left:56.7pt;margin-top:66.7pt;width:503.1pt;height:.4pt;z-index:-16003584;mso-position-horizontal-relative:page;mso-position-vertical-relative:page" fillcolor="black" stroked="f"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579"/>
    <w:rsid w:val="00400B5B"/>
    <w:rsid w:val="00641579"/>
    <w:rsid w:val="0066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13967B"/>
  <w15:docId w15:val="{901AE27B-4471-4F69-94B9-3755BD61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spacing w:before="1"/>
      <w:ind w:left="275"/>
      <w:outlineLvl w:val="0"/>
    </w:pPr>
    <w:rPr>
      <w:b/>
      <w:bCs/>
      <w:i/>
    </w:rPr>
  </w:style>
  <w:style w:type="paragraph" w:styleId="2">
    <w:name w:val="heading 2"/>
    <w:basedOn w:val="a"/>
    <w:uiPriority w:val="9"/>
    <w:unhideWhenUsed/>
    <w:qFormat/>
    <w:pPr>
      <w:spacing w:before="6"/>
      <w:ind w:left="275"/>
      <w:outlineLvl w:val="1"/>
    </w:pPr>
    <w:rPr>
      <w:b/>
      <w:bCs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ind w:left="257" w:right="11"/>
    </w:pPr>
    <w:rPr>
      <w:b/>
      <w:bCs/>
      <w:i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4"/>
      <w:ind w:left="10"/>
    </w:pPr>
  </w:style>
  <w:style w:type="paragraph" w:styleId="a6">
    <w:name w:val="header"/>
    <w:basedOn w:val="a"/>
    <w:link w:val="a7"/>
    <w:uiPriority w:val="99"/>
    <w:unhideWhenUsed/>
    <w:rsid w:val="00662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2D01"/>
    <w:rPr>
      <w:rFonts w:ascii="Arial" w:eastAsia="Arial" w:hAnsi="Arial" w:cs="Arial"/>
      <w:lang w:val="ru-RU"/>
    </w:rPr>
  </w:style>
  <w:style w:type="paragraph" w:styleId="a8">
    <w:name w:val="footer"/>
    <w:basedOn w:val="a"/>
    <w:link w:val="a9"/>
    <w:uiPriority w:val="99"/>
    <w:unhideWhenUsed/>
    <w:rsid w:val="00662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2D01"/>
    <w:rPr>
      <w:rFonts w:ascii="Arial" w:eastAsia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Анализаторы влажности газов серия 3050</dc:title>
  <dc:creator>Artvik</dc:creator>
  <cp:lastModifiedBy>Анастасия Лисицкая</cp:lastModifiedBy>
  <cp:revision>2</cp:revision>
  <dcterms:created xsi:type="dcterms:W3CDTF">2020-06-03T05:47:00Z</dcterms:created>
  <dcterms:modified xsi:type="dcterms:W3CDTF">2020-06-06T16:30:00Z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2008-06-03T00:00:00Z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2020-06-03T00:00:00Z</vt:filetime>
  </property>
</Properties>
</file>