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B313" w14:textId="77777777" w:rsidR="001E19B5" w:rsidRDefault="001E19B5">
      <w:pPr>
        <w:pStyle w:val="a3"/>
        <w:spacing w:before="7"/>
        <w:rPr>
          <w:rFonts w:ascii="Times New Roman"/>
          <w:sz w:val="5"/>
        </w:rPr>
      </w:pPr>
    </w:p>
    <w:p w14:paraId="1920904F" w14:textId="75301030" w:rsidR="001E19B5" w:rsidRDefault="001E19B5">
      <w:pPr>
        <w:pStyle w:val="a3"/>
        <w:spacing w:line="20" w:lineRule="exact"/>
        <w:ind w:left="386"/>
        <w:rPr>
          <w:rFonts w:ascii="Times New Roman"/>
          <w:sz w:val="2"/>
        </w:rPr>
      </w:pPr>
    </w:p>
    <w:p w14:paraId="114CE738" w14:textId="77777777" w:rsidR="001E19B5" w:rsidRDefault="001E19B5">
      <w:pPr>
        <w:pStyle w:val="a3"/>
        <w:rPr>
          <w:rFonts w:ascii="Times New Roman"/>
        </w:rPr>
      </w:pPr>
    </w:p>
    <w:p w14:paraId="4E4EF9E2" w14:textId="77777777" w:rsidR="001E19B5" w:rsidRDefault="00542C04">
      <w:pPr>
        <w:spacing w:before="251"/>
        <w:ind w:left="415"/>
        <w:rPr>
          <w:b/>
          <w:i/>
          <w:sz w:val="40"/>
        </w:rPr>
      </w:pPr>
      <w:r>
        <w:pict w14:anchorId="7932585B">
          <v:group id="_x0000_s1028" style="position:absolute;left:0;text-align:left;margin-left:302.4pt;margin-top:69.45pt;width:259.2pt;height:154.2pt;z-index:15730688;mso-position-horizontal-relative:page" coordorigin="6048,1389" coordsize="5184,30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048;top:1389;width:5184;height:3084">
              <v:imagedata r:id="rId5" o:title=""/>
            </v:shape>
            <v:rect id="_x0000_s1029" style="position:absolute;left:6048;top:1389;width:137;height:3084" stroked="f"/>
            <w10:wrap anchorx="page"/>
          </v:group>
        </w:pict>
      </w:r>
      <w:r>
        <w:rPr>
          <w:b/>
          <w:i/>
          <w:sz w:val="40"/>
        </w:rPr>
        <w:t xml:space="preserve">Промышленный масс-спектрометр </w:t>
      </w:r>
      <w:proofErr w:type="spellStart"/>
      <w:r>
        <w:rPr>
          <w:b/>
          <w:i/>
          <w:sz w:val="40"/>
        </w:rPr>
        <w:t>ProLine</w:t>
      </w:r>
      <w:proofErr w:type="spellEnd"/>
    </w:p>
    <w:p w14:paraId="46D53B62" w14:textId="77777777" w:rsidR="001E19B5" w:rsidRDefault="001E19B5">
      <w:pPr>
        <w:pStyle w:val="a3"/>
        <w:rPr>
          <w:b/>
          <w:i/>
        </w:rPr>
      </w:pPr>
    </w:p>
    <w:p w14:paraId="7D53FA4F" w14:textId="77777777" w:rsidR="001E19B5" w:rsidRDefault="001E19B5">
      <w:pPr>
        <w:pStyle w:val="a3"/>
        <w:rPr>
          <w:b/>
          <w:i/>
        </w:rPr>
      </w:pPr>
    </w:p>
    <w:p w14:paraId="19B6B57E" w14:textId="77777777" w:rsidR="001E19B5" w:rsidRDefault="001E19B5">
      <w:pPr>
        <w:pStyle w:val="a3"/>
        <w:spacing w:before="10"/>
        <w:rPr>
          <w:b/>
          <w:i/>
          <w:sz w:val="26"/>
        </w:rPr>
      </w:pP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093"/>
        <w:gridCol w:w="4951"/>
      </w:tblGrid>
      <w:tr w:rsidR="001E19B5" w14:paraId="172FF559" w14:textId="77777777">
        <w:trPr>
          <w:trHeight w:val="12592"/>
        </w:trPr>
        <w:tc>
          <w:tcPr>
            <w:tcW w:w="5093" w:type="dxa"/>
          </w:tcPr>
          <w:p w14:paraId="115D61F1" w14:textId="77777777" w:rsidR="001E19B5" w:rsidRDefault="00542C04">
            <w:pPr>
              <w:pStyle w:val="TableParagraph"/>
              <w:spacing w:line="247" w:lineRule="exact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Назначение</w:t>
            </w:r>
          </w:p>
          <w:p w14:paraId="468312BF" w14:textId="77777777" w:rsidR="001E19B5" w:rsidRDefault="00542C04">
            <w:pPr>
              <w:pStyle w:val="TableParagraph"/>
              <w:spacing w:before="92" w:line="242" w:lineRule="auto"/>
              <w:ind w:left="200" w:right="3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Промышленный поточный масс-спектрометр </w:t>
            </w:r>
            <w:proofErr w:type="spellStart"/>
            <w:r>
              <w:rPr>
                <w:b/>
                <w:sz w:val="20"/>
              </w:rPr>
              <w:t>ProLine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предназначен для быстрого измерения состава многокомпонентных газовых потоков в таких процессах, как:</w:t>
            </w:r>
          </w:p>
          <w:p w14:paraId="2D730C12" w14:textId="77777777" w:rsidR="001E19B5" w:rsidRDefault="00542C04">
            <w:pPr>
              <w:pStyle w:val="TableParagraph"/>
              <w:tabs>
                <w:tab w:val="left" w:pos="2117"/>
                <w:tab w:val="left" w:pos="2727"/>
                <w:tab w:val="left" w:pos="3838"/>
              </w:tabs>
              <w:spacing w:before="48"/>
              <w:ind w:left="202" w:right="353"/>
              <w:rPr>
                <w:sz w:val="20"/>
              </w:rPr>
            </w:pPr>
            <w:r>
              <w:rPr>
                <w:w w:val="276"/>
                <w:sz w:val="20"/>
              </w:rPr>
              <w:t xml:space="preserve"> </w:t>
            </w:r>
            <w:r>
              <w:rPr>
                <w:sz w:val="20"/>
              </w:rPr>
              <w:t>Ферментация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процессы </w:t>
            </w:r>
            <w:r>
              <w:rPr>
                <w:sz w:val="20"/>
              </w:rPr>
              <w:t>биотехнологии</w:t>
            </w:r>
          </w:p>
          <w:p w14:paraId="31A2CA7C" w14:textId="77777777" w:rsidR="001E19B5" w:rsidRDefault="00542C04">
            <w:pPr>
              <w:pStyle w:val="TableParagraph"/>
              <w:spacing w:before="51"/>
              <w:ind w:left="202"/>
              <w:rPr>
                <w:sz w:val="20"/>
              </w:rPr>
            </w:pPr>
            <w:r>
              <w:rPr>
                <w:w w:val="276"/>
                <w:sz w:val="20"/>
              </w:rPr>
              <w:t xml:space="preserve"> </w:t>
            </w:r>
            <w:r>
              <w:rPr>
                <w:sz w:val="20"/>
              </w:rPr>
              <w:t>Производс</w:t>
            </w:r>
            <w:r>
              <w:rPr>
                <w:sz w:val="20"/>
              </w:rPr>
              <w:t>тво топливных элементов</w:t>
            </w:r>
          </w:p>
          <w:p w14:paraId="4D3EB683" w14:textId="77777777" w:rsidR="001E19B5" w:rsidRDefault="00542C04">
            <w:pPr>
              <w:pStyle w:val="TableParagraph"/>
              <w:tabs>
                <w:tab w:val="left" w:pos="2031"/>
                <w:tab w:val="left" w:pos="3132"/>
                <w:tab w:val="left" w:pos="3444"/>
              </w:tabs>
              <w:spacing w:before="53"/>
              <w:ind w:left="202" w:right="352"/>
              <w:rPr>
                <w:sz w:val="20"/>
              </w:rPr>
            </w:pPr>
            <w:r>
              <w:rPr>
                <w:w w:val="276"/>
                <w:sz w:val="20"/>
              </w:rPr>
              <w:t xml:space="preserve"> </w:t>
            </w:r>
            <w:r>
              <w:rPr>
                <w:sz w:val="20"/>
              </w:rPr>
              <w:t>Каталитические</w:t>
            </w:r>
            <w:r>
              <w:rPr>
                <w:sz w:val="20"/>
              </w:rPr>
              <w:tab/>
              <w:t>процессы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w w:val="95"/>
                <w:sz w:val="20"/>
              </w:rPr>
              <w:t>температурно</w:t>
            </w:r>
            <w:proofErr w:type="spellEnd"/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программируемая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десорбция</w:t>
            </w:r>
          </w:p>
          <w:p w14:paraId="79EC93A8" w14:textId="77777777" w:rsidR="001E19B5" w:rsidRDefault="00542C04">
            <w:pPr>
              <w:pStyle w:val="TableParagraph"/>
              <w:tabs>
                <w:tab w:val="left" w:pos="2148"/>
                <w:tab w:val="left" w:pos="2537"/>
                <w:tab w:val="left" w:pos="4632"/>
              </w:tabs>
              <w:spacing w:before="51"/>
              <w:ind w:left="202" w:right="352"/>
              <w:rPr>
                <w:sz w:val="20"/>
              </w:rPr>
            </w:pPr>
            <w:r>
              <w:rPr>
                <w:w w:val="276"/>
                <w:sz w:val="20"/>
              </w:rPr>
              <w:t xml:space="preserve"> </w:t>
            </w:r>
            <w:r>
              <w:rPr>
                <w:sz w:val="20"/>
              </w:rPr>
              <w:t>Газоразделение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газораспределение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r>
              <w:rPr>
                <w:sz w:val="20"/>
              </w:rPr>
              <w:t>производстве электронных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</w:p>
          <w:p w14:paraId="03E98C98" w14:textId="77777777" w:rsidR="001E19B5" w:rsidRDefault="00542C04">
            <w:pPr>
              <w:pStyle w:val="TableParagraph"/>
              <w:spacing w:before="51"/>
              <w:ind w:left="202"/>
              <w:rPr>
                <w:sz w:val="20"/>
              </w:rPr>
            </w:pPr>
            <w:r>
              <w:rPr>
                <w:w w:val="276"/>
                <w:sz w:val="20"/>
              </w:rPr>
              <w:t xml:space="preserve"> </w:t>
            </w:r>
            <w:r>
              <w:rPr>
                <w:sz w:val="20"/>
              </w:rPr>
              <w:t>Производство сверхчистых газов</w:t>
            </w:r>
          </w:p>
          <w:p w14:paraId="31C360BC" w14:textId="77777777" w:rsidR="001E19B5" w:rsidRDefault="00542C04">
            <w:pPr>
              <w:pStyle w:val="TableParagraph"/>
              <w:spacing w:before="54"/>
              <w:ind w:left="202"/>
              <w:rPr>
                <w:sz w:val="20"/>
              </w:rPr>
            </w:pPr>
            <w:r>
              <w:rPr>
                <w:w w:val="276"/>
                <w:sz w:val="20"/>
              </w:rPr>
              <w:t xml:space="preserve"> </w:t>
            </w:r>
            <w:r>
              <w:rPr>
                <w:sz w:val="20"/>
              </w:rPr>
              <w:t>Контроль атмосферы вакуумных установок</w:t>
            </w:r>
          </w:p>
          <w:p w14:paraId="2F62EB02" w14:textId="77777777" w:rsidR="001E19B5" w:rsidRDefault="00542C04">
            <w:pPr>
              <w:pStyle w:val="TableParagraph"/>
              <w:spacing w:before="53"/>
              <w:ind w:left="202"/>
              <w:rPr>
                <w:sz w:val="20"/>
              </w:rPr>
            </w:pPr>
            <w:r>
              <w:rPr>
                <w:w w:val="276"/>
                <w:sz w:val="20"/>
              </w:rPr>
              <w:t xml:space="preserve"> </w:t>
            </w:r>
            <w:r>
              <w:rPr>
                <w:sz w:val="20"/>
              </w:rPr>
              <w:t>Производство окиси этилена</w:t>
            </w:r>
          </w:p>
          <w:p w14:paraId="00DE75FC" w14:textId="77777777" w:rsidR="001E19B5" w:rsidRDefault="00542C04">
            <w:pPr>
              <w:pStyle w:val="TableParagraph"/>
              <w:spacing w:before="53"/>
              <w:ind w:left="202"/>
              <w:rPr>
                <w:sz w:val="20"/>
              </w:rPr>
            </w:pPr>
            <w:r>
              <w:rPr>
                <w:w w:val="276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Контроль состава и стехиометрии </w:t>
            </w:r>
            <w:proofErr w:type="spellStart"/>
            <w:r>
              <w:rPr>
                <w:sz w:val="20"/>
              </w:rPr>
              <w:t>синтезгаза</w:t>
            </w:r>
            <w:proofErr w:type="spellEnd"/>
          </w:p>
          <w:p w14:paraId="7160F83F" w14:textId="77777777" w:rsidR="001E19B5" w:rsidRDefault="001E19B5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30206F77" w14:textId="77777777" w:rsidR="001E19B5" w:rsidRDefault="00542C04">
            <w:pPr>
              <w:pStyle w:val="TableParagraph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Надежность</w:t>
            </w:r>
          </w:p>
          <w:p w14:paraId="676100DE" w14:textId="77777777" w:rsidR="001E19B5" w:rsidRDefault="00542C04">
            <w:pPr>
              <w:pStyle w:val="TableParagraph"/>
              <w:spacing w:before="133"/>
              <w:ind w:left="202" w:right="354"/>
              <w:jc w:val="both"/>
              <w:rPr>
                <w:sz w:val="20"/>
              </w:rPr>
            </w:pPr>
            <w:r>
              <w:rPr>
                <w:sz w:val="20"/>
              </w:rPr>
              <w:t>Конструкция спектрометра аккумулирует более чем двадцатилетний опыт применения масс- спектрометров для контроля промышленных процессо</w:t>
            </w:r>
            <w:r>
              <w:rPr>
                <w:sz w:val="20"/>
              </w:rPr>
              <w:t xml:space="preserve">в. Спектрометр </w:t>
            </w:r>
            <w:proofErr w:type="spellStart"/>
            <w:r>
              <w:rPr>
                <w:b/>
                <w:sz w:val="20"/>
              </w:rPr>
              <w:t>ProLine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обеспечивает анализ многокомпонентного состава газа одновременно в нескольких точках контроля в режиме реального времени.</w:t>
            </w:r>
          </w:p>
          <w:p w14:paraId="0F6B4049" w14:textId="77777777" w:rsidR="001E19B5" w:rsidRDefault="001E19B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14:paraId="208DD8C2" w14:textId="77777777" w:rsidR="001E19B5" w:rsidRDefault="00542C04">
            <w:pPr>
              <w:pStyle w:val="TableParagraph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Особенности</w:t>
            </w:r>
          </w:p>
          <w:p w14:paraId="7CC152B4" w14:textId="77777777" w:rsidR="001E19B5" w:rsidRDefault="00542C04">
            <w:pPr>
              <w:pStyle w:val="TableParagraph"/>
              <w:spacing w:before="167"/>
              <w:ind w:left="202" w:right="352"/>
              <w:rPr>
                <w:sz w:val="20"/>
              </w:rPr>
            </w:pPr>
            <w:r>
              <w:rPr>
                <w:w w:val="276"/>
                <w:sz w:val="20"/>
              </w:rPr>
              <w:t xml:space="preserve"> </w:t>
            </w:r>
            <w:r>
              <w:rPr>
                <w:sz w:val="20"/>
              </w:rPr>
              <w:t>Оптимальная стоимость измерения на одну точку</w:t>
            </w:r>
          </w:p>
          <w:p w14:paraId="1F8EC77E" w14:textId="77777777" w:rsidR="001E19B5" w:rsidRDefault="00542C04">
            <w:pPr>
              <w:pStyle w:val="TableParagraph"/>
              <w:tabs>
                <w:tab w:val="left" w:pos="2597"/>
                <w:tab w:val="left" w:pos="3581"/>
                <w:tab w:val="left" w:pos="4023"/>
              </w:tabs>
              <w:spacing w:before="51"/>
              <w:ind w:left="202" w:right="355"/>
              <w:rPr>
                <w:sz w:val="20"/>
              </w:rPr>
            </w:pPr>
            <w:r>
              <w:rPr>
                <w:w w:val="276"/>
                <w:sz w:val="20"/>
              </w:rPr>
              <w:t xml:space="preserve"> </w:t>
            </w:r>
            <w:r>
              <w:rPr>
                <w:sz w:val="20"/>
              </w:rPr>
              <w:t>Многокомпонентный</w:t>
            </w:r>
            <w:r>
              <w:rPr>
                <w:sz w:val="20"/>
              </w:rPr>
              <w:tab/>
              <w:t>анализ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режиме </w:t>
            </w:r>
            <w:r>
              <w:rPr>
                <w:sz w:val="20"/>
              </w:rPr>
              <w:t>реального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  <w:p w14:paraId="4387E93E" w14:textId="77777777" w:rsidR="001E19B5" w:rsidRDefault="00542C04">
            <w:pPr>
              <w:pStyle w:val="TableParagraph"/>
              <w:spacing w:before="51" w:line="229" w:lineRule="exact"/>
              <w:ind w:left="202"/>
              <w:rPr>
                <w:sz w:val="20"/>
              </w:rPr>
            </w:pPr>
            <w:r>
              <w:rPr>
                <w:w w:val="276"/>
                <w:sz w:val="20"/>
              </w:rPr>
              <w:t xml:space="preserve"> </w:t>
            </w:r>
            <w:r>
              <w:rPr>
                <w:sz w:val="20"/>
              </w:rPr>
              <w:t>Возможность определения содержания до 32</w:t>
            </w:r>
          </w:p>
          <w:p w14:paraId="500BB967" w14:textId="77777777" w:rsidR="001E19B5" w:rsidRDefault="00542C04">
            <w:pPr>
              <w:pStyle w:val="TableParagraph"/>
              <w:spacing w:line="229" w:lineRule="exact"/>
              <w:ind w:left="202"/>
              <w:rPr>
                <w:sz w:val="20"/>
              </w:rPr>
            </w:pPr>
            <w:r>
              <w:rPr>
                <w:sz w:val="20"/>
              </w:rPr>
              <w:t>компонентов одновременно</w:t>
            </w:r>
          </w:p>
          <w:p w14:paraId="6CD48200" w14:textId="77777777" w:rsidR="001E19B5" w:rsidRDefault="00542C04">
            <w:pPr>
              <w:pStyle w:val="TableParagraph"/>
              <w:spacing w:before="53"/>
              <w:ind w:left="202"/>
              <w:rPr>
                <w:sz w:val="20"/>
              </w:rPr>
            </w:pPr>
            <w:r>
              <w:rPr>
                <w:w w:val="276"/>
                <w:sz w:val="20"/>
              </w:rPr>
              <w:t xml:space="preserve"> </w:t>
            </w:r>
            <w:r>
              <w:rPr>
                <w:sz w:val="20"/>
              </w:rPr>
              <w:t>Автоматическая калибровка</w:t>
            </w:r>
          </w:p>
          <w:p w14:paraId="2F8C352F" w14:textId="77777777" w:rsidR="001E19B5" w:rsidRDefault="00542C04">
            <w:pPr>
              <w:pStyle w:val="TableParagraph"/>
              <w:spacing w:before="54"/>
              <w:ind w:left="202"/>
              <w:rPr>
                <w:sz w:val="20"/>
              </w:rPr>
            </w:pPr>
            <w:r>
              <w:rPr>
                <w:w w:val="276"/>
                <w:sz w:val="20"/>
              </w:rPr>
              <w:t xml:space="preserve"> </w:t>
            </w:r>
            <w:r>
              <w:rPr>
                <w:sz w:val="20"/>
              </w:rPr>
              <w:t>Микропроцессорное управление и встроенная диагностика</w:t>
            </w:r>
          </w:p>
          <w:p w14:paraId="30E1173B" w14:textId="77777777" w:rsidR="001E19B5" w:rsidRDefault="00542C04">
            <w:pPr>
              <w:pStyle w:val="TableParagraph"/>
              <w:spacing w:before="51"/>
              <w:ind w:left="202"/>
              <w:rPr>
                <w:sz w:val="20"/>
              </w:rPr>
            </w:pPr>
            <w:r>
              <w:rPr>
                <w:w w:val="276"/>
                <w:sz w:val="20"/>
              </w:rPr>
              <w:t xml:space="preserve"> </w:t>
            </w:r>
            <w:r>
              <w:rPr>
                <w:sz w:val="20"/>
              </w:rPr>
              <w:t>8- или 16- точечная система пробоотбора</w:t>
            </w:r>
          </w:p>
          <w:p w14:paraId="4644ED07" w14:textId="77777777" w:rsidR="001E19B5" w:rsidRDefault="00542C04">
            <w:pPr>
              <w:pStyle w:val="TableParagraph"/>
              <w:spacing w:before="53"/>
              <w:ind w:left="202"/>
              <w:rPr>
                <w:sz w:val="20"/>
              </w:rPr>
            </w:pPr>
            <w:r>
              <w:rPr>
                <w:w w:val="276"/>
                <w:sz w:val="20"/>
              </w:rPr>
              <w:t xml:space="preserve"> </w:t>
            </w:r>
            <w:r>
              <w:rPr>
                <w:sz w:val="20"/>
              </w:rPr>
              <w:t>Небольшие размеры и масса</w:t>
            </w:r>
          </w:p>
          <w:p w14:paraId="5D460107" w14:textId="77777777" w:rsidR="001E19B5" w:rsidRDefault="001E19B5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61A2616D" w14:textId="77777777" w:rsidR="001E19B5" w:rsidRDefault="00542C04">
            <w:pPr>
              <w:pStyle w:val="TableParagraph"/>
              <w:tabs>
                <w:tab w:val="left" w:pos="2352"/>
                <w:tab w:val="left" w:pos="3317"/>
              </w:tabs>
              <w:spacing w:line="244" w:lineRule="auto"/>
              <w:ind w:left="200" w:right="35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Управление</w:t>
            </w:r>
            <w:r>
              <w:rPr>
                <w:b/>
                <w:i/>
              </w:rPr>
              <w:tab/>
              <w:t>и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3"/>
              </w:rPr>
              <w:t xml:space="preserve">организация </w:t>
            </w:r>
            <w:r>
              <w:rPr>
                <w:b/>
                <w:i/>
              </w:rPr>
              <w:t>ввода/вывода</w:t>
            </w:r>
          </w:p>
          <w:p w14:paraId="2D80846A" w14:textId="77777777" w:rsidR="001E19B5" w:rsidRDefault="00542C04">
            <w:pPr>
              <w:pStyle w:val="TableParagraph"/>
              <w:spacing w:before="148"/>
              <w:ind w:left="202" w:right="354"/>
              <w:jc w:val="both"/>
              <w:rPr>
                <w:sz w:val="20"/>
              </w:rPr>
            </w:pPr>
            <w:r>
              <w:rPr>
                <w:sz w:val="20"/>
              </w:rPr>
              <w:t>Управление спектрометром, включая сбор данных и отображение информации, осуществляется с помощью ПК, подключаемого локально по интерфейсу RS 232 или по сети RS</w:t>
            </w:r>
          </w:p>
          <w:p w14:paraId="3664ACFA" w14:textId="77777777" w:rsidR="001E19B5" w:rsidRDefault="00542C04">
            <w:pPr>
              <w:pStyle w:val="TableParagraph"/>
              <w:spacing w:line="237" w:lineRule="auto"/>
              <w:ind w:left="202" w:right="356"/>
              <w:jc w:val="both"/>
              <w:rPr>
                <w:sz w:val="20"/>
              </w:rPr>
            </w:pPr>
            <w:r>
              <w:rPr>
                <w:sz w:val="20"/>
              </w:rPr>
              <w:t>485. Дополнительно спектрометр может комплектоваться программируемым то</w:t>
            </w:r>
            <w:r>
              <w:rPr>
                <w:sz w:val="20"/>
              </w:rPr>
              <w:t>ковым аналоговым выходом.</w:t>
            </w:r>
          </w:p>
        </w:tc>
        <w:tc>
          <w:tcPr>
            <w:tcW w:w="4951" w:type="dxa"/>
          </w:tcPr>
          <w:p w14:paraId="4F4CBDD3" w14:textId="77777777" w:rsidR="001E19B5" w:rsidRDefault="001E19B5">
            <w:pPr>
              <w:pStyle w:val="TableParagraph"/>
              <w:rPr>
                <w:b/>
                <w:i/>
                <w:sz w:val="24"/>
              </w:rPr>
            </w:pPr>
          </w:p>
          <w:p w14:paraId="4E1B1AAC" w14:textId="77777777" w:rsidR="001E19B5" w:rsidRDefault="001E19B5">
            <w:pPr>
              <w:pStyle w:val="TableParagraph"/>
              <w:rPr>
                <w:b/>
                <w:i/>
                <w:sz w:val="24"/>
              </w:rPr>
            </w:pPr>
          </w:p>
          <w:p w14:paraId="00DB1C38" w14:textId="77777777" w:rsidR="001E19B5" w:rsidRDefault="001E19B5">
            <w:pPr>
              <w:pStyle w:val="TableParagraph"/>
              <w:rPr>
                <w:b/>
                <w:i/>
                <w:sz w:val="24"/>
              </w:rPr>
            </w:pPr>
          </w:p>
          <w:p w14:paraId="70D63AC0" w14:textId="77777777" w:rsidR="001E19B5" w:rsidRDefault="001E19B5">
            <w:pPr>
              <w:pStyle w:val="TableParagraph"/>
              <w:rPr>
                <w:b/>
                <w:i/>
                <w:sz w:val="24"/>
              </w:rPr>
            </w:pPr>
          </w:p>
          <w:p w14:paraId="6598D09C" w14:textId="77777777" w:rsidR="001E19B5" w:rsidRDefault="001E19B5">
            <w:pPr>
              <w:pStyle w:val="TableParagraph"/>
              <w:rPr>
                <w:b/>
                <w:i/>
                <w:sz w:val="24"/>
              </w:rPr>
            </w:pPr>
          </w:p>
          <w:p w14:paraId="3287D59A" w14:textId="77777777" w:rsidR="001E19B5" w:rsidRDefault="001E19B5">
            <w:pPr>
              <w:pStyle w:val="TableParagraph"/>
              <w:rPr>
                <w:b/>
                <w:i/>
                <w:sz w:val="24"/>
              </w:rPr>
            </w:pPr>
          </w:p>
          <w:p w14:paraId="201A4220" w14:textId="77777777" w:rsidR="001E19B5" w:rsidRDefault="001E19B5">
            <w:pPr>
              <w:pStyle w:val="TableParagraph"/>
              <w:rPr>
                <w:b/>
                <w:i/>
                <w:sz w:val="24"/>
              </w:rPr>
            </w:pPr>
          </w:p>
          <w:p w14:paraId="2A677C8D" w14:textId="77777777" w:rsidR="001E19B5" w:rsidRDefault="001E19B5">
            <w:pPr>
              <w:pStyle w:val="TableParagraph"/>
              <w:rPr>
                <w:b/>
                <w:i/>
                <w:sz w:val="24"/>
              </w:rPr>
            </w:pPr>
          </w:p>
          <w:p w14:paraId="5F21E62B" w14:textId="77777777" w:rsidR="001E19B5" w:rsidRDefault="001E19B5">
            <w:pPr>
              <w:pStyle w:val="TableParagraph"/>
              <w:rPr>
                <w:b/>
                <w:i/>
                <w:sz w:val="24"/>
              </w:rPr>
            </w:pPr>
          </w:p>
          <w:p w14:paraId="3287DB42" w14:textId="77777777" w:rsidR="001E19B5" w:rsidRDefault="001E19B5">
            <w:pPr>
              <w:pStyle w:val="TableParagraph"/>
              <w:rPr>
                <w:b/>
                <w:i/>
                <w:sz w:val="24"/>
              </w:rPr>
            </w:pPr>
          </w:p>
          <w:p w14:paraId="20F35270" w14:textId="77777777" w:rsidR="001E19B5" w:rsidRDefault="001E19B5">
            <w:pPr>
              <w:pStyle w:val="TableParagraph"/>
              <w:rPr>
                <w:b/>
                <w:i/>
                <w:sz w:val="24"/>
              </w:rPr>
            </w:pPr>
          </w:p>
          <w:p w14:paraId="31AE55E6" w14:textId="77777777" w:rsidR="001E19B5" w:rsidRDefault="001E19B5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14:paraId="08222FC6" w14:textId="77777777" w:rsidR="001E19B5" w:rsidRDefault="00542C04">
            <w:pPr>
              <w:pStyle w:val="TableParagraph"/>
              <w:ind w:left="353"/>
              <w:rPr>
                <w:b/>
                <w:i/>
              </w:rPr>
            </w:pPr>
            <w:r>
              <w:rPr>
                <w:b/>
                <w:i/>
              </w:rPr>
              <w:t>Конструкция</w:t>
            </w:r>
          </w:p>
          <w:p w14:paraId="228F82E4" w14:textId="77777777" w:rsidR="001E19B5" w:rsidRDefault="00542C04">
            <w:pPr>
              <w:pStyle w:val="TableParagraph"/>
              <w:spacing w:before="92"/>
              <w:ind w:left="351" w:right="1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Конструкция спектрометра компактна и обеспечивает простоту обслуживания и удобство установки в помещении. Работа спектрометра полностью автоматизирована, включая определение компонентного состава анализируемой смеси, выбор формата отображения информации и </w:t>
            </w:r>
            <w:r>
              <w:rPr>
                <w:sz w:val="20"/>
              </w:rPr>
              <w:t>процедуру калибровки.</w:t>
            </w:r>
          </w:p>
          <w:p w14:paraId="769D3500" w14:textId="77777777" w:rsidR="001E19B5" w:rsidRDefault="001E19B5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14:paraId="0807287B" w14:textId="77777777" w:rsidR="001E19B5" w:rsidRDefault="00542C04">
            <w:pPr>
              <w:pStyle w:val="TableParagraph"/>
              <w:tabs>
                <w:tab w:val="left" w:pos="1908"/>
                <w:tab w:val="left" w:pos="3622"/>
              </w:tabs>
              <w:ind w:left="350" w:right="2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Особенностью спектрометра </w:t>
            </w:r>
            <w:proofErr w:type="spellStart"/>
            <w:r>
              <w:rPr>
                <w:b/>
                <w:sz w:val="20"/>
              </w:rPr>
              <w:t>ProLine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z w:val="20"/>
              </w:rPr>
              <w:tab/>
              <w:t>модульная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конструкция </w:t>
            </w:r>
            <w:r>
              <w:rPr>
                <w:sz w:val="20"/>
              </w:rPr>
              <w:t>измерительного блока. Это позволяет легко заменять квадрупольный детектор и блок электроники, в том числе и в полевых условиях, не прерывая на длительное время работу п</w:t>
            </w:r>
            <w:r>
              <w:rPr>
                <w:sz w:val="20"/>
              </w:rPr>
              <w:t>рибора. При этом дополнительная калибровка 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требуется.</w:t>
            </w:r>
          </w:p>
          <w:p w14:paraId="15A8A451" w14:textId="77777777" w:rsidR="001E19B5" w:rsidRDefault="001E19B5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14:paraId="01B482A8" w14:textId="77777777" w:rsidR="001E19B5" w:rsidRDefault="00542C04">
            <w:pPr>
              <w:pStyle w:val="TableParagraph"/>
              <w:spacing w:before="1"/>
              <w:ind w:left="350" w:right="2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Квадрупольная ловушка имеет высокое разрешение во всем диапазоне до 300 </w:t>
            </w:r>
            <w:proofErr w:type="spellStart"/>
            <w:r>
              <w:rPr>
                <w:sz w:val="20"/>
              </w:rPr>
              <w:t>аем</w:t>
            </w:r>
            <w:proofErr w:type="spellEnd"/>
            <w:r>
              <w:rPr>
                <w:sz w:val="20"/>
              </w:rPr>
              <w:t>. Конструкция источника ионов защищена от загрязнения. Это обеспечивает анализ состава сложных смесей и линейность отклика.</w:t>
            </w:r>
          </w:p>
          <w:p w14:paraId="05052899" w14:textId="77777777" w:rsidR="001E19B5" w:rsidRDefault="001E19B5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14:paraId="31F32697" w14:textId="77777777" w:rsidR="001E19B5" w:rsidRDefault="00542C04">
            <w:pPr>
              <w:pStyle w:val="TableParagraph"/>
              <w:spacing w:before="1"/>
              <w:ind w:left="350" w:right="203"/>
              <w:jc w:val="both"/>
              <w:rPr>
                <w:sz w:val="20"/>
              </w:rPr>
            </w:pPr>
            <w:r>
              <w:rPr>
                <w:sz w:val="20"/>
              </w:rPr>
              <w:t>Многоточечная система пробоотбора включает подсистемы электромагнитных клапанов и капиллярные стабилизаторы расхода. Она оборудована электрообогревом для обеспечения быстрого газообмена в элементах конструкции при переключении анализируемых потоков. Пото</w:t>
            </w:r>
            <w:r>
              <w:rPr>
                <w:sz w:val="20"/>
              </w:rPr>
              <w:t>ки в системе пробоотбора организованы так, что застойные зоны в линиях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исключаются.</w:t>
            </w:r>
          </w:p>
          <w:p w14:paraId="581C3162" w14:textId="77777777" w:rsidR="001E19B5" w:rsidRDefault="001E19B5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14:paraId="4C9F5295" w14:textId="77777777" w:rsidR="001E19B5" w:rsidRDefault="00542C04">
            <w:pPr>
              <w:pStyle w:val="TableParagraph"/>
              <w:spacing w:line="228" w:lineRule="exact"/>
              <w:ind w:left="351" w:right="203" w:hanging="1"/>
              <w:jc w:val="both"/>
              <w:rPr>
                <w:sz w:val="20"/>
              </w:rPr>
            </w:pPr>
            <w:r>
              <w:rPr>
                <w:sz w:val="20"/>
              </w:rPr>
              <w:t>Для каждой точки измерения можно использовать индивидуальные методы анализа, включая набор анализируемых компонентов и калибровку.</w:t>
            </w:r>
          </w:p>
        </w:tc>
      </w:tr>
    </w:tbl>
    <w:p w14:paraId="25E41B4B" w14:textId="77777777" w:rsidR="001E19B5" w:rsidRDefault="001E19B5">
      <w:pPr>
        <w:spacing w:line="228" w:lineRule="exact"/>
        <w:jc w:val="both"/>
        <w:rPr>
          <w:sz w:val="20"/>
        </w:rPr>
        <w:sectPr w:rsidR="001E19B5">
          <w:type w:val="continuous"/>
          <w:pgSz w:w="11900" w:h="16840"/>
          <w:pgMar w:top="440" w:right="560" w:bottom="280" w:left="720" w:header="720" w:footer="720" w:gutter="0"/>
          <w:cols w:space="720"/>
        </w:sectPr>
      </w:pPr>
    </w:p>
    <w:p w14:paraId="3AF7DC6C" w14:textId="77777777" w:rsidR="001E19B5" w:rsidRDefault="00542C04">
      <w:pPr>
        <w:spacing w:before="73"/>
        <w:ind w:left="180"/>
        <w:rPr>
          <w:b/>
          <w:i/>
          <w:sz w:val="40"/>
        </w:rPr>
      </w:pPr>
      <w:r>
        <w:rPr>
          <w:b/>
          <w:i/>
          <w:sz w:val="40"/>
        </w:rPr>
        <w:lastRenderedPageBreak/>
        <w:t xml:space="preserve">Промышленный масс-спектрометр </w:t>
      </w:r>
      <w:proofErr w:type="spellStart"/>
      <w:r>
        <w:rPr>
          <w:b/>
          <w:i/>
          <w:sz w:val="40"/>
        </w:rPr>
        <w:t>ProLine</w:t>
      </w:r>
      <w:proofErr w:type="spellEnd"/>
    </w:p>
    <w:p w14:paraId="51CFDC59" w14:textId="77777777" w:rsidR="001E19B5" w:rsidRDefault="00542C04">
      <w:pPr>
        <w:spacing w:before="192"/>
        <w:ind w:left="180"/>
        <w:rPr>
          <w:b/>
          <w:sz w:val="24"/>
        </w:rPr>
      </w:pPr>
      <w:r>
        <w:rPr>
          <w:b/>
          <w:sz w:val="24"/>
        </w:rPr>
        <w:t>Технические характеристики</w:t>
      </w:r>
    </w:p>
    <w:p w14:paraId="2E451641" w14:textId="77777777" w:rsidR="001E19B5" w:rsidRDefault="001E19B5">
      <w:pPr>
        <w:pStyle w:val="a3"/>
        <w:rPr>
          <w:b/>
        </w:rPr>
      </w:pPr>
    </w:p>
    <w:p w14:paraId="2B737FE0" w14:textId="77777777" w:rsidR="001E19B5" w:rsidRDefault="001E19B5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6520"/>
      </w:tblGrid>
      <w:tr w:rsidR="001E19B5" w14:paraId="64F38C78" w14:textId="77777777">
        <w:trPr>
          <w:trHeight w:val="332"/>
        </w:trPr>
        <w:tc>
          <w:tcPr>
            <w:tcW w:w="3470" w:type="dxa"/>
          </w:tcPr>
          <w:p w14:paraId="08FD7A10" w14:textId="77777777" w:rsidR="001E19B5" w:rsidRDefault="00542C04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Диапазон измерения по массам</w:t>
            </w:r>
          </w:p>
        </w:tc>
        <w:tc>
          <w:tcPr>
            <w:tcW w:w="6520" w:type="dxa"/>
          </w:tcPr>
          <w:p w14:paraId="7F406870" w14:textId="77777777" w:rsidR="001E19B5" w:rsidRDefault="00542C04">
            <w:pPr>
              <w:pStyle w:val="TableParagraph"/>
              <w:spacing w:before="45"/>
              <w:ind w:left="230" w:right="21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…. 100 </w:t>
            </w:r>
            <w:proofErr w:type="spellStart"/>
            <w:r>
              <w:rPr>
                <w:sz w:val="20"/>
              </w:rPr>
              <w:t>аем</w:t>
            </w:r>
            <w:proofErr w:type="spellEnd"/>
            <w:r>
              <w:rPr>
                <w:sz w:val="20"/>
              </w:rPr>
              <w:t xml:space="preserve"> стандартно, 1 … 200 </w:t>
            </w:r>
            <w:proofErr w:type="spellStart"/>
            <w:r>
              <w:rPr>
                <w:sz w:val="20"/>
              </w:rPr>
              <w:t>аем</w:t>
            </w:r>
            <w:proofErr w:type="spellEnd"/>
            <w:r>
              <w:rPr>
                <w:sz w:val="20"/>
              </w:rPr>
              <w:t xml:space="preserve"> и 1 …300 </w:t>
            </w:r>
            <w:proofErr w:type="spellStart"/>
            <w:r>
              <w:rPr>
                <w:sz w:val="20"/>
              </w:rPr>
              <w:t>аем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опционно</w:t>
            </w:r>
            <w:proofErr w:type="spellEnd"/>
          </w:p>
        </w:tc>
      </w:tr>
      <w:tr w:rsidR="001E19B5" w14:paraId="71ED71CE" w14:textId="77777777">
        <w:trPr>
          <w:trHeight w:val="570"/>
        </w:trPr>
        <w:tc>
          <w:tcPr>
            <w:tcW w:w="3470" w:type="dxa"/>
            <w:shd w:val="clear" w:color="auto" w:fill="D9D9D9"/>
          </w:tcPr>
          <w:p w14:paraId="6E60B421" w14:textId="77777777" w:rsidR="001E19B5" w:rsidRDefault="00542C04">
            <w:pPr>
              <w:pStyle w:val="TableParagraph"/>
              <w:spacing w:before="52" w:line="247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Диапазон измерения по концентрации</w:t>
            </w:r>
          </w:p>
        </w:tc>
        <w:tc>
          <w:tcPr>
            <w:tcW w:w="6520" w:type="dxa"/>
            <w:shd w:val="clear" w:color="auto" w:fill="D9D9D9"/>
          </w:tcPr>
          <w:p w14:paraId="0EEB3C58" w14:textId="77777777" w:rsidR="001E19B5" w:rsidRDefault="00542C04">
            <w:pPr>
              <w:pStyle w:val="TableParagraph"/>
              <w:spacing w:before="45" w:line="229" w:lineRule="exact"/>
              <w:ind w:left="230" w:right="2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ppm</w:t>
            </w:r>
            <w:proofErr w:type="spellEnd"/>
            <w:r>
              <w:rPr>
                <w:sz w:val="20"/>
              </w:rPr>
              <w:t xml:space="preserve"> … 100%, в зависимости от типа используемого детектора</w:t>
            </w:r>
          </w:p>
          <w:p w14:paraId="7176B43D" w14:textId="77777777" w:rsidR="001E19B5" w:rsidRDefault="00542C04">
            <w:pPr>
              <w:pStyle w:val="TableParagraph"/>
              <w:spacing w:line="229" w:lineRule="exact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(ловушка Фарадея или электронный умножитель)</w:t>
            </w:r>
          </w:p>
        </w:tc>
      </w:tr>
      <w:tr w:rsidR="001E19B5" w14:paraId="5ED5F409" w14:textId="77777777">
        <w:trPr>
          <w:trHeight w:val="333"/>
        </w:trPr>
        <w:tc>
          <w:tcPr>
            <w:tcW w:w="3470" w:type="dxa"/>
          </w:tcPr>
          <w:p w14:paraId="3D33F089" w14:textId="77777777" w:rsidR="001E19B5" w:rsidRDefault="00542C04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Относительная погрешность</w:t>
            </w:r>
          </w:p>
        </w:tc>
        <w:tc>
          <w:tcPr>
            <w:tcW w:w="6520" w:type="dxa"/>
          </w:tcPr>
          <w:p w14:paraId="0C9F85A0" w14:textId="77777777" w:rsidR="001E19B5" w:rsidRDefault="00542C04">
            <w:pPr>
              <w:pStyle w:val="TableParagraph"/>
              <w:spacing w:before="45"/>
              <w:ind w:left="230" w:right="217"/>
              <w:jc w:val="center"/>
              <w:rPr>
                <w:sz w:val="20"/>
              </w:rPr>
            </w:pPr>
            <w:r>
              <w:rPr>
                <w:sz w:val="20"/>
              </w:rPr>
              <w:t>не более 0,5 % для аргона в воздухе</w:t>
            </w:r>
          </w:p>
        </w:tc>
      </w:tr>
      <w:tr w:rsidR="001E19B5" w14:paraId="1F295805" w14:textId="77777777">
        <w:trPr>
          <w:trHeight w:val="333"/>
        </w:trPr>
        <w:tc>
          <w:tcPr>
            <w:tcW w:w="3470" w:type="dxa"/>
            <w:tcBorders>
              <w:bottom w:val="single" w:sz="4" w:space="0" w:color="000000"/>
            </w:tcBorders>
            <w:shd w:val="clear" w:color="auto" w:fill="DFDFDF"/>
          </w:tcPr>
          <w:p w14:paraId="50FFDDDA" w14:textId="77777777" w:rsidR="001E19B5" w:rsidRDefault="00542C04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Отклик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DFDFDF"/>
          </w:tcPr>
          <w:p w14:paraId="02EED335" w14:textId="77777777" w:rsidR="001E19B5" w:rsidRDefault="00542C04">
            <w:pPr>
              <w:pStyle w:val="TableParagraph"/>
              <w:spacing w:before="45"/>
              <w:ind w:left="230" w:right="213"/>
              <w:jc w:val="center"/>
              <w:rPr>
                <w:sz w:val="20"/>
              </w:rPr>
            </w:pPr>
            <w:r>
              <w:rPr>
                <w:sz w:val="20"/>
              </w:rPr>
              <w:t>несколько секунд</w:t>
            </w:r>
          </w:p>
        </w:tc>
      </w:tr>
      <w:tr w:rsidR="001E19B5" w14:paraId="049CA7CF" w14:textId="77777777">
        <w:trPr>
          <w:trHeight w:val="333"/>
        </w:trPr>
        <w:tc>
          <w:tcPr>
            <w:tcW w:w="3470" w:type="dxa"/>
            <w:tcBorders>
              <w:top w:val="single" w:sz="4" w:space="0" w:color="000000"/>
            </w:tcBorders>
          </w:tcPr>
          <w:p w14:paraId="10228167" w14:textId="77777777" w:rsidR="001E19B5" w:rsidRDefault="00542C04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Давление анализируемого газа</w:t>
            </w:r>
          </w:p>
        </w:tc>
        <w:tc>
          <w:tcPr>
            <w:tcW w:w="6520" w:type="dxa"/>
            <w:tcBorders>
              <w:top w:val="single" w:sz="4" w:space="0" w:color="000000"/>
            </w:tcBorders>
          </w:tcPr>
          <w:p w14:paraId="16CAFEC6" w14:textId="77777777" w:rsidR="001E19B5" w:rsidRDefault="00542C04">
            <w:pPr>
              <w:pStyle w:val="TableParagraph"/>
              <w:spacing w:before="45"/>
              <w:ind w:left="230" w:right="217"/>
              <w:jc w:val="center"/>
              <w:rPr>
                <w:sz w:val="20"/>
              </w:rPr>
            </w:pPr>
            <w:r>
              <w:rPr>
                <w:sz w:val="20"/>
              </w:rPr>
              <w:t>от 14 до 140 кПа</w:t>
            </w:r>
          </w:p>
        </w:tc>
      </w:tr>
      <w:tr w:rsidR="001E19B5" w14:paraId="6CB7BD1E" w14:textId="77777777">
        <w:trPr>
          <w:trHeight w:val="333"/>
        </w:trPr>
        <w:tc>
          <w:tcPr>
            <w:tcW w:w="3470" w:type="dxa"/>
            <w:tcBorders>
              <w:bottom w:val="single" w:sz="4" w:space="0" w:color="000000"/>
            </w:tcBorders>
            <w:shd w:val="clear" w:color="auto" w:fill="DFDFDF"/>
          </w:tcPr>
          <w:p w14:paraId="08DE5451" w14:textId="77777777" w:rsidR="001E19B5" w:rsidRDefault="00542C04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Число анализируемых потоков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DFDFDF"/>
          </w:tcPr>
          <w:p w14:paraId="54557008" w14:textId="77777777" w:rsidR="001E19B5" w:rsidRDefault="00542C04">
            <w:pPr>
              <w:pStyle w:val="TableParagraph"/>
              <w:spacing w:before="45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стандартно; 16, 32 или 48 </w:t>
            </w:r>
            <w:proofErr w:type="spellStart"/>
            <w:r>
              <w:rPr>
                <w:sz w:val="20"/>
              </w:rPr>
              <w:t>опционно</w:t>
            </w:r>
            <w:proofErr w:type="spellEnd"/>
          </w:p>
        </w:tc>
      </w:tr>
      <w:tr w:rsidR="001E19B5" w14:paraId="17269438" w14:textId="77777777">
        <w:trPr>
          <w:trHeight w:val="333"/>
        </w:trPr>
        <w:tc>
          <w:tcPr>
            <w:tcW w:w="3470" w:type="dxa"/>
            <w:tcBorders>
              <w:top w:val="single" w:sz="4" w:space="0" w:color="000000"/>
            </w:tcBorders>
          </w:tcPr>
          <w:p w14:paraId="5FDF1C69" w14:textId="77777777" w:rsidR="001E19B5" w:rsidRDefault="00542C04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Токовый выход (опция)</w:t>
            </w:r>
          </w:p>
        </w:tc>
        <w:tc>
          <w:tcPr>
            <w:tcW w:w="6520" w:type="dxa"/>
            <w:tcBorders>
              <w:top w:val="single" w:sz="4" w:space="0" w:color="000000"/>
            </w:tcBorders>
          </w:tcPr>
          <w:p w14:paraId="0D51D35F" w14:textId="77777777" w:rsidR="001E19B5" w:rsidRDefault="00542C04">
            <w:pPr>
              <w:pStyle w:val="TableParagraph"/>
              <w:spacing w:before="45"/>
              <w:ind w:left="182" w:right="218"/>
              <w:jc w:val="center"/>
              <w:rPr>
                <w:sz w:val="20"/>
              </w:rPr>
            </w:pPr>
            <w:r>
              <w:rPr>
                <w:sz w:val="20"/>
              </w:rPr>
              <w:t>4...20 мА</w:t>
            </w:r>
          </w:p>
        </w:tc>
      </w:tr>
      <w:tr w:rsidR="001E19B5" w:rsidRPr="00542C04" w14:paraId="44633F0A" w14:textId="77777777">
        <w:trPr>
          <w:trHeight w:val="570"/>
        </w:trPr>
        <w:tc>
          <w:tcPr>
            <w:tcW w:w="3470" w:type="dxa"/>
            <w:shd w:val="clear" w:color="auto" w:fill="DFDFDF"/>
          </w:tcPr>
          <w:p w14:paraId="3E10DE5E" w14:textId="77777777" w:rsidR="001E19B5" w:rsidRDefault="00542C04">
            <w:pPr>
              <w:pStyle w:val="TableParagraph"/>
              <w:spacing w:before="52" w:line="247" w:lineRule="auto"/>
              <w:ind w:left="107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ПК и операционной системе</w:t>
            </w:r>
          </w:p>
        </w:tc>
        <w:tc>
          <w:tcPr>
            <w:tcW w:w="6520" w:type="dxa"/>
            <w:shd w:val="clear" w:color="auto" w:fill="DFDFDF"/>
          </w:tcPr>
          <w:p w14:paraId="282F9491" w14:textId="77777777" w:rsidR="001E19B5" w:rsidRPr="00542C04" w:rsidRDefault="00542C04">
            <w:pPr>
              <w:pStyle w:val="TableParagraph"/>
              <w:spacing w:before="45"/>
              <w:ind w:left="230" w:right="216"/>
              <w:jc w:val="center"/>
              <w:rPr>
                <w:sz w:val="20"/>
                <w:lang w:val="en-US"/>
              </w:rPr>
            </w:pPr>
            <w:r w:rsidRPr="00542C04">
              <w:rPr>
                <w:sz w:val="20"/>
                <w:lang w:val="en-US"/>
              </w:rPr>
              <w:t xml:space="preserve">Pentium 600 </w:t>
            </w:r>
            <w:r>
              <w:rPr>
                <w:sz w:val="20"/>
              </w:rPr>
              <w:t>МГц</w:t>
            </w:r>
            <w:r w:rsidRPr="00542C04">
              <w:rPr>
                <w:sz w:val="20"/>
                <w:lang w:val="en-US"/>
              </w:rPr>
              <w:t>, Windows 98/2000/NT/XP</w:t>
            </w:r>
          </w:p>
        </w:tc>
      </w:tr>
      <w:tr w:rsidR="001E19B5" w14:paraId="0CB6913E" w14:textId="77777777">
        <w:trPr>
          <w:trHeight w:val="332"/>
        </w:trPr>
        <w:tc>
          <w:tcPr>
            <w:tcW w:w="3470" w:type="dxa"/>
          </w:tcPr>
          <w:p w14:paraId="2E763D99" w14:textId="77777777" w:rsidR="001E19B5" w:rsidRDefault="00542C04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Интерфейс</w:t>
            </w:r>
          </w:p>
        </w:tc>
        <w:tc>
          <w:tcPr>
            <w:tcW w:w="6520" w:type="dxa"/>
          </w:tcPr>
          <w:p w14:paraId="0925DDB1" w14:textId="77777777" w:rsidR="001E19B5" w:rsidRDefault="00542C04">
            <w:pPr>
              <w:pStyle w:val="TableParagraph"/>
              <w:spacing w:before="45"/>
              <w:ind w:left="230" w:right="217"/>
              <w:jc w:val="center"/>
              <w:rPr>
                <w:sz w:val="20"/>
              </w:rPr>
            </w:pPr>
            <w:r>
              <w:rPr>
                <w:sz w:val="20"/>
              </w:rPr>
              <w:t>RS-485, RS-232</w:t>
            </w:r>
          </w:p>
        </w:tc>
      </w:tr>
      <w:tr w:rsidR="001E19B5" w14:paraId="4676B89F" w14:textId="77777777">
        <w:trPr>
          <w:trHeight w:val="337"/>
        </w:trPr>
        <w:tc>
          <w:tcPr>
            <w:tcW w:w="3470" w:type="dxa"/>
            <w:shd w:val="clear" w:color="auto" w:fill="D9D9D9"/>
          </w:tcPr>
          <w:p w14:paraId="52EEA501" w14:textId="77777777" w:rsidR="001E19B5" w:rsidRDefault="00542C04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Питание</w:t>
            </w:r>
          </w:p>
        </w:tc>
        <w:tc>
          <w:tcPr>
            <w:tcW w:w="6520" w:type="dxa"/>
            <w:shd w:val="clear" w:color="auto" w:fill="D9D9D9"/>
          </w:tcPr>
          <w:p w14:paraId="283CFB05" w14:textId="77777777" w:rsidR="001E19B5" w:rsidRDefault="00542C04">
            <w:pPr>
              <w:pStyle w:val="TableParagraph"/>
              <w:spacing w:before="59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230 В 10%, 50/60 Гц, 75 ВА</w:t>
            </w:r>
          </w:p>
        </w:tc>
      </w:tr>
      <w:tr w:rsidR="001E19B5" w14:paraId="03EF5B7E" w14:textId="77777777">
        <w:trPr>
          <w:trHeight w:val="332"/>
        </w:trPr>
        <w:tc>
          <w:tcPr>
            <w:tcW w:w="3470" w:type="dxa"/>
          </w:tcPr>
          <w:p w14:paraId="53958261" w14:textId="77777777" w:rsidR="001E19B5" w:rsidRDefault="00542C04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Габариты (Ш х Д х В)</w:t>
            </w:r>
          </w:p>
        </w:tc>
        <w:tc>
          <w:tcPr>
            <w:tcW w:w="6520" w:type="dxa"/>
          </w:tcPr>
          <w:p w14:paraId="29B79C2E" w14:textId="77777777" w:rsidR="001E19B5" w:rsidRDefault="00542C04">
            <w:pPr>
              <w:pStyle w:val="TableParagraph"/>
              <w:spacing w:before="45"/>
              <w:ind w:left="230" w:right="216"/>
              <w:jc w:val="center"/>
              <w:rPr>
                <w:sz w:val="20"/>
              </w:rPr>
            </w:pPr>
            <w:r>
              <w:rPr>
                <w:sz w:val="20"/>
              </w:rPr>
              <w:t>36 х 61 х 40 см</w:t>
            </w:r>
          </w:p>
        </w:tc>
      </w:tr>
      <w:tr w:rsidR="001E19B5" w14:paraId="4C647F99" w14:textId="77777777">
        <w:trPr>
          <w:trHeight w:val="333"/>
        </w:trPr>
        <w:tc>
          <w:tcPr>
            <w:tcW w:w="3470" w:type="dxa"/>
            <w:shd w:val="clear" w:color="auto" w:fill="D9D9D9"/>
          </w:tcPr>
          <w:p w14:paraId="1095AEE4" w14:textId="77777777" w:rsidR="001E19B5" w:rsidRDefault="00542C04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Исполнение</w:t>
            </w:r>
          </w:p>
        </w:tc>
        <w:tc>
          <w:tcPr>
            <w:tcW w:w="6520" w:type="dxa"/>
            <w:shd w:val="clear" w:color="auto" w:fill="D9D9D9"/>
          </w:tcPr>
          <w:p w14:paraId="59632A8E" w14:textId="77777777" w:rsidR="001E19B5" w:rsidRDefault="00542C04">
            <w:pPr>
              <w:pStyle w:val="TableParagraph"/>
              <w:spacing w:before="45"/>
              <w:ind w:left="177" w:right="218"/>
              <w:jc w:val="center"/>
              <w:rPr>
                <w:sz w:val="20"/>
              </w:rPr>
            </w:pPr>
            <w:r>
              <w:rPr>
                <w:sz w:val="20"/>
              </w:rPr>
              <w:t>общего назначения</w:t>
            </w:r>
          </w:p>
        </w:tc>
      </w:tr>
      <w:tr w:rsidR="001E19B5" w14:paraId="28BD20F9" w14:textId="77777777">
        <w:trPr>
          <w:trHeight w:val="333"/>
        </w:trPr>
        <w:tc>
          <w:tcPr>
            <w:tcW w:w="3470" w:type="dxa"/>
          </w:tcPr>
          <w:p w14:paraId="467FEDA5" w14:textId="77777777" w:rsidR="001E19B5" w:rsidRDefault="00542C04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Масса нетто</w:t>
            </w:r>
          </w:p>
        </w:tc>
        <w:tc>
          <w:tcPr>
            <w:tcW w:w="6520" w:type="dxa"/>
          </w:tcPr>
          <w:p w14:paraId="34CC9D59" w14:textId="77777777" w:rsidR="001E19B5" w:rsidRDefault="00542C04">
            <w:pPr>
              <w:pStyle w:val="TableParagraph"/>
              <w:spacing w:before="45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36 кг</w:t>
            </w:r>
          </w:p>
        </w:tc>
      </w:tr>
    </w:tbl>
    <w:p w14:paraId="7AA6A86D" w14:textId="77777777" w:rsidR="001E19B5" w:rsidRDefault="001E19B5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5078"/>
        <w:gridCol w:w="4226"/>
      </w:tblGrid>
      <w:tr w:rsidR="001E19B5" w14:paraId="43C40E9E" w14:textId="77777777">
        <w:trPr>
          <w:trHeight w:val="3165"/>
        </w:trPr>
        <w:tc>
          <w:tcPr>
            <w:tcW w:w="5078" w:type="dxa"/>
          </w:tcPr>
          <w:p w14:paraId="669851BC" w14:textId="77777777" w:rsidR="001E19B5" w:rsidRDefault="00542C04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7486BC" wp14:editId="60618E85">
                  <wp:extent cx="2743067" cy="1702593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067" cy="170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84881D" w14:textId="77777777" w:rsidR="001E19B5" w:rsidRDefault="001E19B5">
            <w:pPr>
              <w:pStyle w:val="TableParagraph"/>
              <w:rPr>
                <w:b/>
                <w:sz w:val="24"/>
              </w:rPr>
            </w:pPr>
          </w:p>
          <w:p w14:paraId="0366B32E" w14:textId="77777777" w:rsidR="001E19B5" w:rsidRDefault="00542C04">
            <w:pPr>
              <w:pStyle w:val="TableParagraph"/>
              <w:spacing w:line="187" w:lineRule="exact"/>
              <w:ind w:left="668"/>
              <w:rPr>
                <w:i/>
                <w:sz w:val="18"/>
              </w:rPr>
            </w:pPr>
            <w:r>
              <w:rPr>
                <w:i/>
                <w:sz w:val="18"/>
              </w:rPr>
              <w:t>Многоточечная система пробоотбора</w:t>
            </w:r>
          </w:p>
        </w:tc>
        <w:tc>
          <w:tcPr>
            <w:tcW w:w="4226" w:type="dxa"/>
          </w:tcPr>
          <w:p w14:paraId="15F49BE5" w14:textId="77777777" w:rsidR="001E19B5" w:rsidRDefault="00542C04">
            <w:pPr>
              <w:pStyle w:val="TableParagraph"/>
              <w:ind w:left="5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A57550" wp14:editId="7B922E3D">
                  <wp:extent cx="2182232" cy="1660493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232" cy="166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0D4BCC" w14:textId="77777777" w:rsidR="001E19B5" w:rsidRDefault="001E19B5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D21C65F" w14:textId="77777777" w:rsidR="001E19B5" w:rsidRDefault="00542C04">
            <w:pPr>
              <w:pStyle w:val="TableParagraph"/>
              <w:ind w:left="663"/>
              <w:rPr>
                <w:i/>
                <w:sz w:val="18"/>
              </w:rPr>
            </w:pPr>
            <w:r>
              <w:rPr>
                <w:i/>
                <w:sz w:val="18"/>
              </w:rPr>
              <w:t>Взаимозаменяемые блоки детектора</w:t>
            </w:r>
          </w:p>
        </w:tc>
      </w:tr>
    </w:tbl>
    <w:p w14:paraId="537190A6" w14:textId="77777777" w:rsidR="001E19B5" w:rsidRDefault="00542C04">
      <w:pPr>
        <w:spacing w:before="185"/>
        <w:ind w:left="180"/>
        <w:rPr>
          <w:b/>
          <w:sz w:val="24"/>
        </w:rPr>
      </w:pPr>
      <w:r>
        <w:rPr>
          <w:b/>
          <w:sz w:val="24"/>
        </w:rPr>
        <w:t>Информация для заказа</w:t>
      </w:r>
    </w:p>
    <w:p w14:paraId="46C7148F" w14:textId="77777777" w:rsidR="001E19B5" w:rsidRDefault="00542C04">
      <w:pPr>
        <w:pStyle w:val="1"/>
        <w:spacing w:before="101"/>
      </w:pPr>
      <w:r>
        <w:t>Стандартная поставка:</w:t>
      </w:r>
    </w:p>
    <w:p w14:paraId="5E6C8D23" w14:textId="77777777" w:rsidR="001E19B5" w:rsidRDefault="00542C04">
      <w:pPr>
        <w:pStyle w:val="a3"/>
        <w:tabs>
          <w:tab w:val="left" w:pos="10507"/>
        </w:tabs>
        <w:spacing w:before="13"/>
        <w:ind w:left="151"/>
      </w:pPr>
      <w:r>
        <w:rPr>
          <w:rFonts w:ascii="Times New Roman" w:hAnsi="Times New Roman"/>
          <w:spacing w:val="-21"/>
          <w:w w:val="99"/>
          <w:shd w:val="clear" w:color="auto" w:fill="D9D9D9"/>
        </w:rPr>
        <w:t xml:space="preserve"> </w:t>
      </w:r>
      <w:r>
        <w:rPr>
          <w:w w:val="276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Масс-спектрометр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с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8-точечной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обогреваемой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системой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пробоотбора,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включая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капиллярный</w:t>
      </w:r>
      <w:r>
        <w:rPr>
          <w:spacing w:val="-12"/>
          <w:shd w:val="clear" w:color="auto" w:fill="D9D9D9"/>
        </w:rPr>
        <w:t xml:space="preserve"> </w:t>
      </w:r>
      <w:proofErr w:type="spellStart"/>
      <w:r>
        <w:rPr>
          <w:shd w:val="clear" w:color="auto" w:fill="D9D9D9"/>
        </w:rPr>
        <w:t>натекатель</w:t>
      </w:r>
      <w:proofErr w:type="spellEnd"/>
      <w:r>
        <w:rPr>
          <w:shd w:val="clear" w:color="auto" w:fill="D9D9D9"/>
        </w:rPr>
        <w:tab/>
      </w:r>
    </w:p>
    <w:p w14:paraId="056F53BB" w14:textId="77777777" w:rsidR="001E19B5" w:rsidRDefault="00542C04">
      <w:pPr>
        <w:pStyle w:val="a4"/>
        <w:numPr>
          <w:ilvl w:val="0"/>
          <w:numId w:val="1"/>
        </w:numPr>
        <w:tabs>
          <w:tab w:val="left" w:pos="389"/>
        </w:tabs>
        <w:rPr>
          <w:sz w:val="20"/>
        </w:rPr>
      </w:pPr>
      <w:r>
        <w:rPr>
          <w:sz w:val="20"/>
        </w:rPr>
        <w:t>Турбомолекулярный насос с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контроллером</w:t>
      </w:r>
    </w:p>
    <w:p w14:paraId="1AEBE283" w14:textId="77777777" w:rsidR="001E19B5" w:rsidRDefault="00542C04">
      <w:pPr>
        <w:pStyle w:val="a3"/>
        <w:tabs>
          <w:tab w:val="left" w:pos="10507"/>
        </w:tabs>
        <w:spacing w:before="12"/>
        <w:ind w:left="151"/>
      </w:pPr>
      <w:r>
        <w:rPr>
          <w:rFonts w:ascii="Times New Roman" w:hAnsi="Times New Roman"/>
          <w:spacing w:val="-21"/>
          <w:w w:val="99"/>
          <w:shd w:val="clear" w:color="auto" w:fill="D9D9D9"/>
        </w:rPr>
        <w:t xml:space="preserve"> </w:t>
      </w:r>
      <w:r>
        <w:rPr>
          <w:w w:val="102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Программное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обеспечение</w:t>
      </w:r>
      <w:r>
        <w:rPr>
          <w:shd w:val="clear" w:color="auto" w:fill="D9D9D9"/>
        </w:rPr>
        <w:tab/>
      </w:r>
    </w:p>
    <w:p w14:paraId="665D6A31" w14:textId="77777777" w:rsidR="001E19B5" w:rsidRDefault="00542C04">
      <w:pPr>
        <w:pStyle w:val="1"/>
      </w:pPr>
      <w:r>
        <w:t>По дополнительному заказу:</w:t>
      </w:r>
    </w:p>
    <w:p w14:paraId="28BFD941" w14:textId="77777777" w:rsidR="001E19B5" w:rsidRDefault="00542C04">
      <w:pPr>
        <w:pStyle w:val="a3"/>
        <w:tabs>
          <w:tab w:val="left" w:pos="10507"/>
        </w:tabs>
        <w:spacing w:before="13"/>
        <w:ind w:left="151"/>
      </w:pPr>
      <w:r>
        <w:rPr>
          <w:rFonts w:ascii="Times New Roman" w:hAnsi="Times New Roman"/>
          <w:spacing w:val="-21"/>
          <w:w w:val="99"/>
          <w:shd w:val="clear" w:color="auto" w:fill="D9D9D9"/>
        </w:rPr>
        <w:t xml:space="preserve"> </w:t>
      </w:r>
      <w:r>
        <w:rPr>
          <w:w w:val="102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Токовый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выход</w:t>
      </w:r>
      <w:r>
        <w:rPr>
          <w:shd w:val="clear" w:color="auto" w:fill="D9D9D9"/>
        </w:rPr>
        <w:tab/>
      </w:r>
    </w:p>
    <w:p w14:paraId="62FE6B54" w14:textId="77777777" w:rsidR="001E19B5" w:rsidRDefault="00542C04">
      <w:pPr>
        <w:pStyle w:val="a4"/>
        <w:numPr>
          <w:ilvl w:val="0"/>
          <w:numId w:val="1"/>
        </w:numPr>
        <w:tabs>
          <w:tab w:val="left" w:pos="389"/>
        </w:tabs>
        <w:rPr>
          <w:sz w:val="20"/>
        </w:rPr>
      </w:pPr>
      <w:r>
        <w:rPr>
          <w:sz w:val="20"/>
        </w:rPr>
        <w:t>16-, 32- или 48-точечная система</w:t>
      </w:r>
      <w:r>
        <w:rPr>
          <w:spacing w:val="-5"/>
          <w:sz w:val="20"/>
        </w:rPr>
        <w:t xml:space="preserve"> </w:t>
      </w:r>
      <w:r>
        <w:rPr>
          <w:sz w:val="20"/>
        </w:rPr>
        <w:t>пробоотбора</w:t>
      </w:r>
    </w:p>
    <w:p w14:paraId="556851C0" w14:textId="77777777" w:rsidR="001E19B5" w:rsidRDefault="00542C04">
      <w:pPr>
        <w:pStyle w:val="a3"/>
        <w:tabs>
          <w:tab w:val="left" w:pos="10507"/>
        </w:tabs>
        <w:spacing w:before="13"/>
        <w:ind w:left="151"/>
      </w:pPr>
      <w:r>
        <w:rPr>
          <w:rFonts w:ascii="Times New Roman" w:hAnsi="Times New Roman"/>
          <w:spacing w:val="-21"/>
          <w:w w:val="99"/>
          <w:shd w:val="clear" w:color="auto" w:fill="D9D9D9"/>
        </w:rPr>
        <w:t xml:space="preserve"> </w:t>
      </w:r>
      <w:r>
        <w:rPr>
          <w:w w:val="102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Модемный</w:t>
      </w:r>
      <w:r>
        <w:rPr>
          <w:spacing w:val="-14"/>
          <w:shd w:val="clear" w:color="auto" w:fill="D9D9D9"/>
        </w:rPr>
        <w:t xml:space="preserve"> </w:t>
      </w:r>
      <w:r>
        <w:rPr>
          <w:shd w:val="clear" w:color="auto" w:fill="D9D9D9"/>
        </w:rPr>
        <w:t>выход</w:t>
      </w:r>
      <w:r>
        <w:rPr>
          <w:spacing w:val="-14"/>
          <w:shd w:val="clear" w:color="auto" w:fill="D9D9D9"/>
        </w:rPr>
        <w:t xml:space="preserve"> </w:t>
      </w:r>
      <w:r>
        <w:rPr>
          <w:shd w:val="clear" w:color="auto" w:fill="D9D9D9"/>
        </w:rPr>
        <w:t>для</w:t>
      </w:r>
      <w:r>
        <w:rPr>
          <w:spacing w:val="-14"/>
          <w:shd w:val="clear" w:color="auto" w:fill="D9D9D9"/>
        </w:rPr>
        <w:t xml:space="preserve"> </w:t>
      </w:r>
      <w:r>
        <w:rPr>
          <w:shd w:val="clear" w:color="auto" w:fill="D9D9D9"/>
        </w:rPr>
        <w:t>удаленной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диагностики</w:t>
      </w:r>
      <w:r>
        <w:rPr>
          <w:shd w:val="clear" w:color="auto" w:fill="D9D9D9"/>
        </w:rPr>
        <w:tab/>
      </w:r>
    </w:p>
    <w:p w14:paraId="1E152398" w14:textId="77777777" w:rsidR="001E19B5" w:rsidRDefault="001E19B5">
      <w:pPr>
        <w:pStyle w:val="a3"/>
        <w:rPr>
          <w:sz w:val="21"/>
        </w:rPr>
      </w:pPr>
    </w:p>
    <w:sectPr w:rsidR="001E19B5">
      <w:pgSz w:w="11900" w:h="16840"/>
      <w:pgMar w:top="780" w:right="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779AD"/>
    <w:multiLevelType w:val="hybridMultilevel"/>
    <w:tmpl w:val="5C2C68A8"/>
    <w:lvl w:ilvl="0" w:tplc="749AD1EC">
      <w:numFmt w:val="bullet"/>
      <w:lvlText w:val="◆"/>
      <w:lvlJc w:val="left"/>
      <w:pPr>
        <w:ind w:left="388" w:hanging="209"/>
      </w:pPr>
      <w:rPr>
        <w:rFonts w:ascii="Arial" w:eastAsia="Arial" w:hAnsi="Arial" w:cs="Arial" w:hint="default"/>
        <w:w w:val="76"/>
        <w:sz w:val="20"/>
        <w:szCs w:val="20"/>
        <w:lang w:val="ru-RU" w:eastAsia="en-US" w:bidi="ar-SA"/>
      </w:rPr>
    </w:lvl>
    <w:lvl w:ilvl="1" w:tplc="05A4ADF2">
      <w:numFmt w:val="bullet"/>
      <w:lvlText w:val="•"/>
      <w:lvlJc w:val="left"/>
      <w:pPr>
        <w:ind w:left="1404" w:hanging="209"/>
      </w:pPr>
      <w:rPr>
        <w:rFonts w:hint="default"/>
        <w:lang w:val="ru-RU" w:eastAsia="en-US" w:bidi="ar-SA"/>
      </w:rPr>
    </w:lvl>
    <w:lvl w:ilvl="2" w:tplc="BB58C52E">
      <w:numFmt w:val="bullet"/>
      <w:lvlText w:val="•"/>
      <w:lvlJc w:val="left"/>
      <w:pPr>
        <w:ind w:left="2428" w:hanging="209"/>
      </w:pPr>
      <w:rPr>
        <w:rFonts w:hint="default"/>
        <w:lang w:val="ru-RU" w:eastAsia="en-US" w:bidi="ar-SA"/>
      </w:rPr>
    </w:lvl>
    <w:lvl w:ilvl="3" w:tplc="147ACA22">
      <w:numFmt w:val="bullet"/>
      <w:lvlText w:val="•"/>
      <w:lvlJc w:val="left"/>
      <w:pPr>
        <w:ind w:left="3452" w:hanging="209"/>
      </w:pPr>
      <w:rPr>
        <w:rFonts w:hint="default"/>
        <w:lang w:val="ru-RU" w:eastAsia="en-US" w:bidi="ar-SA"/>
      </w:rPr>
    </w:lvl>
    <w:lvl w:ilvl="4" w:tplc="12A8114A">
      <w:numFmt w:val="bullet"/>
      <w:lvlText w:val="•"/>
      <w:lvlJc w:val="left"/>
      <w:pPr>
        <w:ind w:left="4476" w:hanging="209"/>
      </w:pPr>
      <w:rPr>
        <w:rFonts w:hint="default"/>
        <w:lang w:val="ru-RU" w:eastAsia="en-US" w:bidi="ar-SA"/>
      </w:rPr>
    </w:lvl>
    <w:lvl w:ilvl="5" w:tplc="B6763A48">
      <w:numFmt w:val="bullet"/>
      <w:lvlText w:val="•"/>
      <w:lvlJc w:val="left"/>
      <w:pPr>
        <w:ind w:left="5500" w:hanging="209"/>
      </w:pPr>
      <w:rPr>
        <w:rFonts w:hint="default"/>
        <w:lang w:val="ru-RU" w:eastAsia="en-US" w:bidi="ar-SA"/>
      </w:rPr>
    </w:lvl>
    <w:lvl w:ilvl="6" w:tplc="5A46B7B0">
      <w:numFmt w:val="bullet"/>
      <w:lvlText w:val="•"/>
      <w:lvlJc w:val="left"/>
      <w:pPr>
        <w:ind w:left="6524" w:hanging="209"/>
      </w:pPr>
      <w:rPr>
        <w:rFonts w:hint="default"/>
        <w:lang w:val="ru-RU" w:eastAsia="en-US" w:bidi="ar-SA"/>
      </w:rPr>
    </w:lvl>
    <w:lvl w:ilvl="7" w:tplc="4DA2A0C2">
      <w:numFmt w:val="bullet"/>
      <w:lvlText w:val="•"/>
      <w:lvlJc w:val="left"/>
      <w:pPr>
        <w:ind w:left="7548" w:hanging="209"/>
      </w:pPr>
      <w:rPr>
        <w:rFonts w:hint="default"/>
        <w:lang w:val="ru-RU" w:eastAsia="en-US" w:bidi="ar-SA"/>
      </w:rPr>
    </w:lvl>
    <w:lvl w:ilvl="8" w:tplc="A844C168">
      <w:numFmt w:val="bullet"/>
      <w:lvlText w:val="•"/>
      <w:lvlJc w:val="left"/>
      <w:pPr>
        <w:ind w:left="8572" w:hanging="2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B5"/>
    <w:rsid w:val="001E19B5"/>
    <w:rsid w:val="0054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8D7F7AC"/>
  <w15:docId w15:val="{1ECAB1E6-C825-4DA1-9FB4-11F010F1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100"/>
      <w:ind w:left="180"/>
      <w:outlineLvl w:val="0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"/>
      <w:ind w:left="388" w:hanging="2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proline_f.doc</dc:title>
  <cp:lastModifiedBy>Анастасия Лисицкая</cp:lastModifiedBy>
  <cp:revision>2</cp:revision>
  <dcterms:created xsi:type="dcterms:W3CDTF">2020-06-03T06:01:00Z</dcterms:created>
  <dcterms:modified xsi:type="dcterms:W3CDTF">2020-06-06T16:37:00Z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2003-05-15T00:00:00Z</vt:filetime>
  </property>
  <property fmtid="{D5CDD505-2E9C-101B-9397-08002B2CF9AE}" pid="3" name="Creator">
    <vt:lpwstr>AdobePS5.dll Version 5.2</vt:lpwstr>
  </property>
  <property fmtid="{D5CDD505-2E9C-101B-9397-08002B2CF9AE}" pid="4" name="LastSaved">
    <vt:filetime>2020-06-03T00:00:00Z</vt:filetime>
  </property>
</Properties>
</file>